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B3A29" w14:textId="77777777" w:rsidR="00BF0C2B" w:rsidRDefault="00BF0C2B" w:rsidP="00D219CC">
      <w:pPr>
        <w:pStyle w:val="a3"/>
        <w:spacing w:before="0" w:beforeAutospacing="0" w:after="0" w:afterAutospacing="0" w:line="276" w:lineRule="auto"/>
        <w:jc w:val="both"/>
        <w:rPr>
          <w:rStyle w:val="a4"/>
          <w:lang w:val="ru-RU"/>
        </w:rPr>
      </w:pPr>
    </w:p>
    <w:p w14:paraId="304F03E7" w14:textId="62557FFF" w:rsidR="0021040E" w:rsidRDefault="0021040E" w:rsidP="00D219C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CDF8184" w14:textId="7078EE60" w:rsidR="0021040E" w:rsidRDefault="0021040E" w:rsidP="00BF0C2B">
      <w:pPr>
        <w:pStyle w:val="a3"/>
        <w:spacing w:before="0" w:beforeAutospacing="0" w:after="0" w:afterAutospacing="0" w:line="276" w:lineRule="auto"/>
        <w:jc w:val="center"/>
        <w:rPr>
          <w:lang w:val="ru-RU"/>
        </w:rPr>
      </w:pPr>
      <w:r w:rsidRPr="0021040E">
        <w:rPr>
          <w:rStyle w:val="a4"/>
          <w:lang w:val="ru-RU"/>
        </w:rPr>
        <w:t>ТЕХНИЧЕСКОЕ ЗАДАНИЕ</w:t>
      </w:r>
    </w:p>
    <w:p w14:paraId="68E8C1BA" w14:textId="09F6A2BB" w:rsidR="0021040E" w:rsidRPr="0021040E" w:rsidRDefault="0021040E" w:rsidP="00D219CC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21040E">
        <w:rPr>
          <w:rStyle w:val="a4"/>
          <w:lang w:val="ru-RU"/>
        </w:rPr>
        <w:t>Предыстория и контекст проекта</w:t>
      </w:r>
    </w:p>
    <w:p w14:paraId="445CECE3" w14:textId="0FB47FD0" w:rsidR="0021040E" w:rsidRDefault="0021040E" w:rsidP="00D219CC">
      <w:pPr>
        <w:pStyle w:val="a3"/>
        <w:spacing w:before="0" w:beforeAutospacing="0" w:after="0" w:afterAutospacing="0" w:line="276" w:lineRule="auto"/>
        <w:jc w:val="both"/>
        <w:rPr>
          <w:lang w:val="ru-RU"/>
        </w:rPr>
      </w:pPr>
      <w:r w:rsidRPr="0021040E">
        <w:rPr>
          <w:lang w:val="ru-RU"/>
        </w:rPr>
        <w:t>Глобальный экологический фонд (ГЭФ) — в сотрудничестве с Программой ООН по окружающей среде — предоставил грант Республике Армения, в лице государственного учреждения «Офис реализации экологических программ», для разработки 9-го Национального доклада по Конвенции ООН по борьбе с опустыниванием (далее — Конвенция). Основная цель проекта — развитие технического и институционального потенциала стран-участниц Конвенции для подготовки и представления национальных докладов за 2026 год.</w:t>
      </w:r>
    </w:p>
    <w:p w14:paraId="1A97FC92" w14:textId="28911ED7" w:rsidR="00F713F7" w:rsidRDefault="00F713F7" w:rsidP="00D219CC">
      <w:pPr>
        <w:pStyle w:val="a3"/>
        <w:spacing w:before="0" w:beforeAutospacing="0" w:after="0" w:afterAutospacing="0" w:line="276" w:lineRule="auto"/>
        <w:jc w:val="both"/>
        <w:rPr>
          <w:lang w:val="ru-RU"/>
        </w:rPr>
      </w:pPr>
      <w:r w:rsidRPr="00F713F7">
        <w:rPr>
          <w:lang w:val="ru-RU"/>
        </w:rPr>
        <w:t>Проект состоит из двух компонентов:</w:t>
      </w:r>
    </w:p>
    <w:p w14:paraId="6258F578" w14:textId="11B1BFD4" w:rsidR="00F713F7" w:rsidRPr="00317427" w:rsidRDefault="00F713F7" w:rsidP="00D219CC">
      <w:pPr>
        <w:pStyle w:val="a3"/>
        <w:spacing w:before="0" w:beforeAutospacing="0" w:after="0" w:afterAutospacing="0" w:line="276" w:lineRule="auto"/>
        <w:jc w:val="both"/>
        <w:rPr>
          <w:rFonts w:asciiTheme="minorHAnsi" w:hAnsiTheme="minorHAnsi"/>
          <w:lang w:val="ka-GE"/>
        </w:rPr>
      </w:pPr>
      <w:r w:rsidRPr="00F713F7">
        <w:rPr>
          <w:rStyle w:val="a4"/>
          <w:lang w:val="ru-RU"/>
        </w:rPr>
        <w:t>Компонент 1:</w:t>
      </w:r>
      <w:r w:rsidRPr="00F713F7">
        <w:rPr>
          <w:lang w:val="ru-RU"/>
        </w:rPr>
        <w:t xml:space="preserve"> Поддержка эффективной отчетности на национальном уровне по индикаторам Конвенции ООН по борьбе с опустыниванием (</w:t>
      </w:r>
      <w:r>
        <w:t>UNCCD</w:t>
      </w:r>
      <w:r w:rsidRPr="00F713F7">
        <w:rPr>
          <w:lang w:val="ru-RU"/>
        </w:rPr>
        <w:t>), включая индикатор Целей устойчивого развития (ЦУР) 15.3.1</w:t>
      </w:r>
      <w:r w:rsidR="00317427">
        <w:rPr>
          <w:rFonts w:asciiTheme="minorHAnsi" w:hAnsiTheme="minorHAnsi"/>
          <w:lang w:val="ka-GE"/>
        </w:rPr>
        <w:t>.</w:t>
      </w:r>
    </w:p>
    <w:p w14:paraId="125FCC79" w14:textId="5FD54A9F" w:rsidR="00F713F7" w:rsidRDefault="00EE5318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EE5318">
        <w:rPr>
          <w:lang w:val="ru-RU"/>
        </w:rPr>
        <w:t xml:space="preserve">Повышение потенциала по вопросам КБО ООН в области </w:t>
      </w:r>
      <w:r>
        <w:rPr>
          <w:lang w:val="ru-RU"/>
        </w:rPr>
        <w:t>д</w:t>
      </w:r>
      <w:r w:rsidRPr="00EE5318">
        <w:rPr>
          <w:lang w:val="ru-RU"/>
        </w:rPr>
        <w:t>остижение нейтрального уровня деградации земель, деградация земель и опустынивание, устойчивое управление земельными ресурсами; анализ исходной ситуации и обработка стандартных данных, пространственное картографирование, анализ засухи и оценка текущего состояния</w:t>
      </w:r>
      <w:r w:rsidR="00E234E8">
        <w:rPr>
          <w:lang w:val="ru-RU"/>
        </w:rPr>
        <w:t>;</w:t>
      </w:r>
    </w:p>
    <w:p w14:paraId="25A2EAF1" w14:textId="470ED7EB" w:rsidR="003F1FF5" w:rsidRDefault="003F1FF5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3F1FF5">
        <w:rPr>
          <w:lang w:val="ru-RU"/>
        </w:rPr>
        <w:t>Повышение потенциала по индикаторам прогресса и восстановления, связанным с целями достижения нейтрального уровня деградации земель (</w:t>
      </w:r>
      <w:r>
        <w:t>LDN</w:t>
      </w:r>
      <w:r w:rsidRPr="003F1FF5">
        <w:rPr>
          <w:lang w:val="ru-RU"/>
        </w:rPr>
        <w:t>)</w:t>
      </w:r>
      <w:r w:rsidR="00E234E8">
        <w:rPr>
          <w:lang w:val="ru-RU"/>
        </w:rPr>
        <w:t>;</w:t>
      </w:r>
    </w:p>
    <w:p w14:paraId="5177258E" w14:textId="44819BAA" w:rsidR="003F1FF5" w:rsidRDefault="003F1FF5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3F1FF5">
        <w:rPr>
          <w:lang w:val="ru-RU"/>
        </w:rPr>
        <w:t>Управление знаниями и инвентаризация технологий</w:t>
      </w:r>
      <w:r w:rsidR="00E234E8">
        <w:rPr>
          <w:lang w:val="ru-RU"/>
        </w:rPr>
        <w:t>;</w:t>
      </w:r>
    </w:p>
    <w:p w14:paraId="3C65F6AD" w14:textId="441E1594" w:rsidR="003F1FF5" w:rsidRDefault="003F1FF5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3F1FF5">
        <w:rPr>
          <w:lang w:val="ru-RU"/>
        </w:rPr>
        <w:t xml:space="preserve">Обучение работе с платформами </w:t>
      </w:r>
      <w:r>
        <w:t>PRAIS</w:t>
      </w:r>
      <w:r w:rsidRPr="003F1FF5">
        <w:rPr>
          <w:lang w:val="ru-RU"/>
        </w:rPr>
        <w:t xml:space="preserve"> и </w:t>
      </w:r>
      <w:r>
        <w:t>Trends</w:t>
      </w:r>
      <w:r w:rsidRPr="003F1FF5">
        <w:rPr>
          <w:lang w:val="ru-RU"/>
        </w:rPr>
        <w:t>.</w:t>
      </w:r>
      <w:r>
        <w:t>Earth</w:t>
      </w:r>
      <w:r w:rsidR="00E234E8">
        <w:rPr>
          <w:lang w:val="ru-RU"/>
        </w:rPr>
        <w:t>;</w:t>
      </w:r>
    </w:p>
    <w:p w14:paraId="1672B932" w14:textId="033B5430" w:rsidR="003F1FF5" w:rsidRDefault="003F1FF5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3F1FF5">
        <w:rPr>
          <w:lang w:val="ru-RU"/>
        </w:rPr>
        <w:t>Обучение по планированию землепользования и вопросам деградации земель (</w:t>
      </w:r>
      <w:r>
        <w:t>LD</w:t>
      </w:r>
      <w:r w:rsidRPr="003F1FF5">
        <w:rPr>
          <w:lang w:val="ru-RU"/>
        </w:rPr>
        <w:t>) / достижению нейтрального уровня деградации земель (</w:t>
      </w:r>
      <w:r>
        <w:t>LDN</w:t>
      </w:r>
      <w:r w:rsidRPr="003F1FF5">
        <w:rPr>
          <w:lang w:val="ru-RU"/>
        </w:rPr>
        <w:t>)</w:t>
      </w:r>
      <w:r w:rsidR="00E234E8">
        <w:rPr>
          <w:lang w:val="ru-RU"/>
        </w:rPr>
        <w:t>;</w:t>
      </w:r>
    </w:p>
    <w:p w14:paraId="55B54518" w14:textId="1BF37329" w:rsidR="00E234E8" w:rsidRDefault="00E234E8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E234E8">
        <w:rPr>
          <w:lang w:val="ru-RU"/>
        </w:rPr>
        <w:t>Гендерный анализ и интеграция Гендерного плана действий и соответствующей Дорожной карты, а также участие в Гендерной группе Конвенции ООН по борьбе с опустыниванием</w:t>
      </w:r>
      <w:r>
        <w:rPr>
          <w:lang w:val="ru-RU"/>
        </w:rPr>
        <w:t>;</w:t>
      </w:r>
    </w:p>
    <w:p w14:paraId="20BF23FA" w14:textId="00584F52" w:rsidR="00E234E8" w:rsidRPr="00536D99" w:rsidRDefault="00E234E8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E234E8">
        <w:rPr>
          <w:lang w:val="ru-RU"/>
        </w:rPr>
        <w:t>Привлечение ведущих экспертов и авторов-участников</w:t>
      </w:r>
      <w:r>
        <w:rPr>
          <w:lang w:val="ru-RU"/>
        </w:rPr>
        <w:t>;</w:t>
      </w:r>
    </w:p>
    <w:p w14:paraId="5FD3E15F" w14:textId="682290BC" w:rsidR="00E234E8" w:rsidRDefault="00E234E8" w:rsidP="00D219CC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36D99">
        <w:rPr>
          <w:rFonts w:ascii="Times New Roman" w:eastAsia="Times New Roman" w:hAnsi="Times New Roman" w:cs="Times New Roman"/>
          <w:sz w:val="24"/>
          <w:szCs w:val="24"/>
          <w:lang w:val="ru-RU"/>
        </w:rPr>
        <w:t>Идентификация источников информации, анализ данных</w:t>
      </w:r>
      <w:r w:rsidR="00536D99" w:rsidRPr="00536D99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1117747C" w14:textId="11C9C070" w:rsidR="00536D99" w:rsidRPr="00536D99" w:rsidRDefault="00536D99" w:rsidP="00D219CC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36D99">
        <w:rPr>
          <w:rFonts w:ascii="Times New Roman" w:hAnsi="Times New Roman" w:cs="Times New Roman"/>
          <w:sz w:val="24"/>
          <w:szCs w:val="24"/>
          <w:lang w:val="ru-RU"/>
        </w:rPr>
        <w:t>Проведение рабочего совещания по обзору и верификации данных;</w:t>
      </w:r>
    </w:p>
    <w:p w14:paraId="03E83978" w14:textId="1D0B21EE" w:rsidR="00536D99" w:rsidRPr="00995CC6" w:rsidRDefault="00995CC6" w:rsidP="00D219CC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95CC6">
        <w:rPr>
          <w:rFonts w:ascii="Times New Roman" w:hAnsi="Times New Roman" w:cs="Times New Roman"/>
          <w:sz w:val="24"/>
          <w:szCs w:val="24"/>
        </w:rPr>
        <w:t>Гендерная</w:t>
      </w:r>
      <w:proofErr w:type="spellEnd"/>
      <w:r w:rsidRPr="00995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5CC6">
        <w:rPr>
          <w:rFonts w:ascii="Times New Roman" w:hAnsi="Times New Roman" w:cs="Times New Roman"/>
          <w:sz w:val="24"/>
          <w:szCs w:val="24"/>
        </w:rPr>
        <w:t>интеграция</w:t>
      </w:r>
      <w:proofErr w:type="spellEnd"/>
      <w:r w:rsidR="006529FE">
        <w:rPr>
          <w:rFonts w:ascii="Times New Roman" w:hAnsi="Times New Roman" w:cs="Times New Roman"/>
          <w:sz w:val="24"/>
          <w:szCs w:val="24"/>
          <w:lang w:val="hy-AM"/>
        </w:rPr>
        <w:t>;</w:t>
      </w:r>
    </w:p>
    <w:p w14:paraId="01F06535" w14:textId="20263CCD" w:rsidR="00536D99" w:rsidRPr="006529FE" w:rsidRDefault="006529FE" w:rsidP="00D219CC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529FE">
        <w:rPr>
          <w:rFonts w:ascii="Times New Roman" w:hAnsi="Times New Roman" w:cs="Times New Roman"/>
          <w:sz w:val="24"/>
          <w:szCs w:val="24"/>
          <w:lang w:val="ru-RU"/>
        </w:rPr>
        <w:t>Повышение вовлеченности гражданского общества, государственных и частных организаций</w:t>
      </w:r>
      <w:r w:rsidRPr="006529FE">
        <w:rPr>
          <w:rFonts w:ascii="Times New Roman" w:hAnsi="Times New Roman" w:cs="Times New Roman"/>
          <w:sz w:val="24"/>
          <w:szCs w:val="24"/>
          <w:lang w:val="hy-AM"/>
        </w:rPr>
        <w:t>;</w:t>
      </w:r>
    </w:p>
    <w:p w14:paraId="75F737B8" w14:textId="44740460" w:rsidR="006529FE" w:rsidRPr="001D00EF" w:rsidRDefault="001D00EF" w:rsidP="00D219CC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00EF">
        <w:rPr>
          <w:rFonts w:ascii="Times New Roman" w:hAnsi="Times New Roman" w:cs="Times New Roman"/>
          <w:sz w:val="24"/>
          <w:szCs w:val="24"/>
          <w:lang w:val="ru-RU"/>
        </w:rPr>
        <w:t>Обеспечение участия молодежи и коренных народов</w:t>
      </w:r>
      <w:r>
        <w:rPr>
          <w:rFonts w:ascii="Times New Roman" w:hAnsi="Times New Roman" w:cs="Times New Roman"/>
          <w:sz w:val="24"/>
          <w:szCs w:val="24"/>
          <w:lang w:val="hy-AM"/>
        </w:rPr>
        <w:t>;</w:t>
      </w:r>
    </w:p>
    <w:p w14:paraId="31D8B403" w14:textId="1EED9DA2" w:rsidR="001D00EF" w:rsidRPr="001D00EF" w:rsidRDefault="001D00EF" w:rsidP="00D219CC">
      <w:pPr>
        <w:pStyle w:val="a5"/>
        <w:numPr>
          <w:ilvl w:val="0"/>
          <w:numId w:val="1"/>
        </w:numPr>
        <w:spacing w:after="0" w:line="276" w:lineRule="auto"/>
        <w:jc w:val="both"/>
        <w:rPr>
          <w:rStyle w:val="a4"/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00EF">
        <w:rPr>
          <w:rStyle w:val="a4"/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Подготовка своевременного и качественного отчёта</w:t>
      </w:r>
      <w:r>
        <w:rPr>
          <w:rStyle w:val="a4"/>
          <w:rFonts w:ascii="Times New Roman" w:hAnsi="Times New Roman" w:cs="Times New Roman"/>
          <w:b w:val="0"/>
          <w:bCs w:val="0"/>
          <w:sz w:val="24"/>
          <w:szCs w:val="24"/>
          <w:lang w:val="hy-AM"/>
        </w:rPr>
        <w:t>;</w:t>
      </w:r>
    </w:p>
    <w:p w14:paraId="1CC50F78" w14:textId="3CFE39B5" w:rsidR="001D00EF" w:rsidRPr="001D00EF" w:rsidRDefault="001D00EF" w:rsidP="00D219CC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D00EF">
        <w:rPr>
          <w:rFonts w:ascii="Times New Roman" w:hAnsi="Times New Roman" w:cs="Times New Roman"/>
          <w:sz w:val="24"/>
          <w:szCs w:val="24"/>
          <w:lang w:val="ru-RU"/>
        </w:rPr>
        <w:t>Организация кампаний по повышению осведомлённости</w:t>
      </w:r>
      <w:r w:rsidRPr="001D00EF">
        <w:rPr>
          <w:rFonts w:ascii="Times New Roman" w:hAnsi="Times New Roman" w:cs="Times New Roman"/>
          <w:sz w:val="24"/>
          <w:szCs w:val="24"/>
          <w:lang w:val="ka-GE"/>
        </w:rPr>
        <w:t>;</w:t>
      </w:r>
    </w:p>
    <w:p w14:paraId="38D62843" w14:textId="431EFE5A" w:rsidR="00E234E8" w:rsidRPr="001D00EF" w:rsidRDefault="001D00EF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a4"/>
          <w:lang w:val="ru-RU"/>
        </w:rPr>
      </w:pPr>
      <w:r w:rsidRPr="001D00EF">
        <w:rPr>
          <w:rStyle w:val="a4"/>
          <w:b w:val="0"/>
          <w:bCs w:val="0"/>
          <w:lang w:val="ru-RU"/>
        </w:rPr>
        <w:t>Взаимодействие со средствами массовой информации</w:t>
      </w:r>
      <w:r w:rsidRPr="001D00EF">
        <w:rPr>
          <w:rStyle w:val="a4"/>
          <w:b w:val="0"/>
          <w:bCs w:val="0"/>
          <w:lang w:val="ka-GE"/>
        </w:rPr>
        <w:t>;</w:t>
      </w:r>
    </w:p>
    <w:p w14:paraId="171096D8" w14:textId="40777477" w:rsidR="001D00EF" w:rsidRPr="001D00EF" w:rsidRDefault="001D00EF" w:rsidP="00D219C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a4"/>
          <w:lang w:val="ru-RU"/>
        </w:rPr>
      </w:pPr>
      <w:proofErr w:type="spellStart"/>
      <w:r w:rsidRPr="001D00EF">
        <w:rPr>
          <w:rStyle w:val="a4"/>
          <w:b w:val="0"/>
          <w:bCs w:val="0"/>
        </w:rPr>
        <w:t>Презентация</w:t>
      </w:r>
      <w:proofErr w:type="spellEnd"/>
      <w:r w:rsidRPr="001D00EF">
        <w:rPr>
          <w:rStyle w:val="a4"/>
          <w:b w:val="0"/>
          <w:bCs w:val="0"/>
        </w:rPr>
        <w:t xml:space="preserve"> и </w:t>
      </w:r>
      <w:proofErr w:type="spellStart"/>
      <w:r w:rsidRPr="001D00EF">
        <w:rPr>
          <w:rStyle w:val="a4"/>
          <w:b w:val="0"/>
          <w:bCs w:val="0"/>
        </w:rPr>
        <w:t>распространение</w:t>
      </w:r>
      <w:proofErr w:type="spellEnd"/>
      <w:r w:rsidRPr="001D00EF">
        <w:rPr>
          <w:rStyle w:val="a4"/>
          <w:b w:val="0"/>
          <w:bCs w:val="0"/>
        </w:rPr>
        <w:t xml:space="preserve"> </w:t>
      </w:r>
      <w:proofErr w:type="spellStart"/>
      <w:r w:rsidRPr="001D00EF">
        <w:rPr>
          <w:rStyle w:val="a4"/>
          <w:b w:val="0"/>
          <w:bCs w:val="0"/>
        </w:rPr>
        <w:t>отчёта</w:t>
      </w:r>
      <w:proofErr w:type="spellEnd"/>
      <w:r w:rsidRPr="001D00EF">
        <w:rPr>
          <w:rStyle w:val="a4"/>
          <w:b w:val="0"/>
          <w:bCs w:val="0"/>
          <w:lang w:val="ka-GE"/>
        </w:rPr>
        <w:t>.</w:t>
      </w:r>
    </w:p>
    <w:p w14:paraId="41BBDA43" w14:textId="7B850676" w:rsidR="001D00EF" w:rsidRDefault="00317427" w:rsidP="00D219CC">
      <w:pPr>
        <w:pStyle w:val="a3"/>
        <w:spacing w:before="0" w:beforeAutospacing="0" w:after="0" w:afterAutospacing="0" w:line="276" w:lineRule="auto"/>
        <w:jc w:val="both"/>
        <w:rPr>
          <w:rStyle w:val="a4"/>
          <w:rFonts w:asciiTheme="minorHAnsi" w:hAnsiTheme="minorHAnsi"/>
          <w:lang w:val="ka-GE"/>
        </w:rPr>
      </w:pPr>
      <w:proofErr w:type="spellStart"/>
      <w:r>
        <w:rPr>
          <w:rStyle w:val="a4"/>
        </w:rPr>
        <w:lastRenderedPageBreak/>
        <w:t>Компонент</w:t>
      </w:r>
      <w:proofErr w:type="spellEnd"/>
      <w:r>
        <w:rPr>
          <w:rStyle w:val="a4"/>
        </w:rPr>
        <w:t xml:space="preserve"> 2: </w:t>
      </w:r>
      <w:proofErr w:type="spellStart"/>
      <w:r>
        <w:rPr>
          <w:rStyle w:val="a4"/>
        </w:rPr>
        <w:t>Мониторинг</w:t>
      </w:r>
      <w:proofErr w:type="spellEnd"/>
      <w:r>
        <w:rPr>
          <w:rStyle w:val="a4"/>
        </w:rPr>
        <w:t xml:space="preserve"> и </w:t>
      </w:r>
      <w:proofErr w:type="spellStart"/>
      <w:r>
        <w:rPr>
          <w:rStyle w:val="a4"/>
        </w:rPr>
        <w:t>оценка</w:t>
      </w:r>
      <w:proofErr w:type="spellEnd"/>
      <w:r>
        <w:rPr>
          <w:rStyle w:val="a4"/>
          <w:rFonts w:asciiTheme="minorHAnsi" w:hAnsiTheme="minorHAnsi"/>
          <w:lang w:val="ka-GE"/>
        </w:rPr>
        <w:t>.</w:t>
      </w:r>
    </w:p>
    <w:p w14:paraId="4835C96B" w14:textId="2DC6A2B6" w:rsidR="004838E8" w:rsidRPr="004838E8" w:rsidRDefault="00336C50" w:rsidP="00D219C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Theme="minorHAnsi" w:hAnsiTheme="minorHAnsi"/>
          <w:b/>
          <w:bCs/>
          <w:lang w:val="ka-GE"/>
        </w:rPr>
      </w:pPr>
      <w:r w:rsidRPr="00336C50">
        <w:rPr>
          <w:lang w:val="ru-RU"/>
        </w:rPr>
        <w:t>Эффективная и результативная отчётность обеспечивается за счёт надлежащего мониторинга, включая гендерные аспекты.</w:t>
      </w:r>
    </w:p>
    <w:p w14:paraId="527CEE01" w14:textId="1BC3A375" w:rsidR="004838E8" w:rsidRPr="004838E8" w:rsidRDefault="004838E8" w:rsidP="00D219CC">
      <w:pPr>
        <w:pStyle w:val="a5"/>
        <w:numPr>
          <w:ilvl w:val="0"/>
          <w:numId w:val="4"/>
        </w:num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4838E8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Цель и структура услуг по разработке национального отчёта</w:t>
      </w:r>
    </w:p>
    <w:p w14:paraId="680F5CF4" w14:textId="306DFDAB" w:rsidR="004838E8" w:rsidRPr="004838E8" w:rsidRDefault="004838E8" w:rsidP="00D219CC">
      <w:pPr>
        <w:pStyle w:val="a5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Цель выполнения задания</w:t>
      </w:r>
      <w:r w:rsidRPr="004838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— провести анализ выполнения обязательств, принятых Республикой Армения в рамках Конвенции ООН по борьбе с опустыниванием, и подготовить национальный отчёт в соответствии со Стратегической рамкой Конвенции на 2018–2030 годы и требованиями, установленными решением 7/</w:t>
      </w:r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COP</w:t>
      </w:r>
      <w:r w:rsidRPr="004838E8">
        <w:rPr>
          <w:rFonts w:ascii="Times New Roman" w:eastAsia="Times New Roman" w:hAnsi="Times New Roman" w:cs="Times New Roman"/>
          <w:sz w:val="24"/>
          <w:szCs w:val="24"/>
          <w:lang w:val="ru-RU"/>
        </w:rPr>
        <w:t>.13 Конференции сторон.</w:t>
      </w:r>
    </w:p>
    <w:p w14:paraId="3B438669" w14:textId="011AC0E0" w:rsidR="004838E8" w:rsidRPr="004838E8" w:rsidRDefault="004838E8" w:rsidP="00D219CC">
      <w:pPr>
        <w:pStyle w:val="a5"/>
        <w:spacing w:after="0" w:line="276" w:lineRule="auto"/>
        <w:ind w:left="7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38E8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Стороны Конвенции ООН по борьбе с опустыниванием обязаны представлять свои национальные отчёты в соответствии со статьёй 26 и, в частности, решением 11/</w:t>
      </w:r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COP</w:t>
      </w:r>
      <w:r w:rsidRPr="004838E8">
        <w:rPr>
          <w:rFonts w:ascii="Times New Roman" w:eastAsia="Times New Roman" w:hAnsi="Times New Roman" w:cs="Times New Roman"/>
          <w:sz w:val="24"/>
          <w:szCs w:val="24"/>
          <w:lang w:val="ru-RU"/>
        </w:rPr>
        <w:t>.1, с целью информирования о действиях, предпринятых для достижения основных целей.</w:t>
      </w:r>
    </w:p>
    <w:p w14:paraId="1FB04331" w14:textId="77777777" w:rsidR="004838E8" w:rsidRPr="004838E8" w:rsidRDefault="004838E8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Сроки</w:t>
      </w:r>
      <w:proofErr w:type="spellEnd"/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представления</w:t>
      </w:r>
      <w:proofErr w:type="spellEnd"/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национальных</w:t>
      </w:r>
      <w:proofErr w:type="spellEnd"/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отчётов</w:t>
      </w:r>
      <w:proofErr w:type="spellEnd"/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14:paraId="480E5F47" w14:textId="76EA9A46" w:rsidR="004838E8" w:rsidRPr="004838E8" w:rsidRDefault="004838E8" w:rsidP="00D219CC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Ноябрь</w:t>
      </w:r>
      <w:proofErr w:type="spellEnd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2026 </w:t>
      </w:r>
      <w:proofErr w:type="spellStart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года</w:t>
      </w:r>
      <w:proofErr w:type="spellEnd"/>
      <w:r w:rsidR="00C517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Стратегическая</w:t>
      </w:r>
      <w:proofErr w:type="spellEnd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цель</w:t>
      </w:r>
      <w:proofErr w:type="spellEnd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1;</w:t>
      </w:r>
    </w:p>
    <w:p w14:paraId="6A6A14A3" w14:textId="03899D1B" w:rsidR="004838E8" w:rsidRPr="004838E8" w:rsidRDefault="004838E8" w:rsidP="00D219CC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Февраль</w:t>
      </w:r>
      <w:proofErr w:type="spellEnd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2027 </w:t>
      </w:r>
      <w:proofErr w:type="spellStart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года</w:t>
      </w:r>
      <w:proofErr w:type="spellEnd"/>
      <w:r w:rsidR="00C517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Стратегические</w:t>
      </w:r>
      <w:proofErr w:type="spellEnd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>цели</w:t>
      </w:r>
      <w:proofErr w:type="spellEnd"/>
      <w:r w:rsidRPr="004838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2–5.</w:t>
      </w:r>
    </w:p>
    <w:p w14:paraId="02A695FF" w14:textId="22A75E11" w:rsidR="004838E8" w:rsidRPr="004838E8" w:rsidRDefault="004838E8" w:rsidP="00D219CC">
      <w:pPr>
        <w:pStyle w:val="a5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38E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Структура и формат 9-го национального отчёта</w:t>
      </w:r>
      <w:r w:rsidRPr="004838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838E8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Шаблон 9-го национального отчёта включает следующую структуру:</w:t>
      </w:r>
    </w:p>
    <w:p w14:paraId="08953972" w14:textId="77777777" w:rsidR="00060798" w:rsidRPr="00BB4A0A" w:rsidRDefault="00060798" w:rsidP="00D219CC">
      <w:pPr>
        <w:pStyle w:val="a3"/>
        <w:spacing w:before="0" w:beforeAutospacing="0" w:after="0" w:afterAutospacing="0" w:line="276" w:lineRule="auto"/>
        <w:jc w:val="both"/>
        <w:rPr>
          <w:rStyle w:val="a4"/>
          <w:lang w:val="ru-RU"/>
        </w:rPr>
      </w:pPr>
    </w:p>
    <w:p w14:paraId="174D31C5" w14:textId="12EF7CD9" w:rsidR="00FF4F02" w:rsidRDefault="00FF4F02" w:rsidP="00D219CC">
      <w:pPr>
        <w:pStyle w:val="a3"/>
        <w:spacing w:before="0" w:beforeAutospacing="0" w:after="0" w:afterAutospacing="0" w:line="276" w:lineRule="auto"/>
        <w:jc w:val="both"/>
      </w:pPr>
      <w:proofErr w:type="spellStart"/>
      <w:r>
        <w:rPr>
          <w:rStyle w:val="a4"/>
        </w:rPr>
        <w:t>Введение</w:t>
      </w:r>
      <w:proofErr w:type="spellEnd"/>
    </w:p>
    <w:p w14:paraId="077B1EFF" w14:textId="77777777" w:rsidR="00FF4F02" w:rsidRPr="00FF4F02" w:rsidRDefault="00FF4F02" w:rsidP="009F1AF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>Стратегическая цель 1</w:t>
      </w:r>
      <w:r w:rsidRPr="00FF4F02">
        <w:rPr>
          <w:lang w:val="ru-RU"/>
        </w:rPr>
        <w:t>: Улучшение состояния пострадавших экосистем, борьба с опустыниванием и деградацией земель, продвижение устойчивого землепользования и достижение нейтрального баланса деградации земель.</w:t>
      </w:r>
    </w:p>
    <w:p w14:paraId="1960DA9B" w14:textId="77777777" w:rsidR="00FF4F02" w:rsidRPr="00FF4F02" w:rsidRDefault="00FF4F02" w:rsidP="009F1AF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>Стратегическая цель 2</w:t>
      </w:r>
      <w:r w:rsidRPr="00FF4F02">
        <w:rPr>
          <w:lang w:val="ru-RU"/>
        </w:rPr>
        <w:t>: Улучшение условий жизни пострадавшего населения.</w:t>
      </w:r>
    </w:p>
    <w:p w14:paraId="33AF281A" w14:textId="77777777" w:rsidR="00FF4F02" w:rsidRPr="00FF4F02" w:rsidRDefault="00FF4F02" w:rsidP="009F1AF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>Стратегическая цель 3</w:t>
      </w:r>
      <w:r w:rsidRPr="00FF4F02">
        <w:rPr>
          <w:lang w:val="ru-RU"/>
        </w:rPr>
        <w:t>: Смягчение последствий засухи, адаптация к ним и управление ими с целью повышения устойчивости уязвимых групп населения и экосистем.</w:t>
      </w:r>
    </w:p>
    <w:p w14:paraId="61A24556" w14:textId="77777777" w:rsidR="00FF4F02" w:rsidRPr="00FF4F02" w:rsidRDefault="00FF4F02" w:rsidP="009F1AF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>Стратегическая цель 4</w:t>
      </w:r>
      <w:r w:rsidRPr="00FF4F02">
        <w:rPr>
          <w:lang w:val="ru-RU"/>
        </w:rPr>
        <w:t>: Получение глобальных экологических выгод посредством эффективной реализации Конвенции ООН по борьбе с опустыниванием.</w:t>
      </w:r>
    </w:p>
    <w:p w14:paraId="294AD08E" w14:textId="77777777" w:rsidR="00FF4F02" w:rsidRPr="00FF4F02" w:rsidRDefault="00FF4F02" w:rsidP="009F1AF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>Стратегическая цель 5</w:t>
      </w:r>
      <w:r w:rsidRPr="00FF4F02">
        <w:rPr>
          <w:lang w:val="ru-RU"/>
        </w:rPr>
        <w:t>: Мобилизация значительных и дополнительных финансовых и нефинансовых ресурсов для поддержки реализации Конвенции через эффективные партнёрства на глобальном и национальном уровнях.</w:t>
      </w:r>
    </w:p>
    <w:p w14:paraId="362FA909" w14:textId="77777777" w:rsidR="00FF4F02" w:rsidRPr="00FF4F02" w:rsidRDefault="00FF4F02" w:rsidP="009F1AF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>Стратегические цели 1–4</w:t>
      </w:r>
      <w:r w:rsidRPr="00FF4F02">
        <w:rPr>
          <w:lang w:val="ru-RU"/>
        </w:rPr>
        <w:t>: Добровольные целевые показатели, дополнительные индикаторы и пострадавшие территории.</w:t>
      </w:r>
    </w:p>
    <w:p w14:paraId="5D7482C1" w14:textId="77777777" w:rsidR="00FF4F02" w:rsidRPr="00FF4F02" w:rsidRDefault="00FF4F02" w:rsidP="009F1AF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>Рамки реализации</w:t>
      </w:r>
      <w:r w:rsidRPr="00FF4F02">
        <w:rPr>
          <w:lang w:val="ru-RU"/>
        </w:rPr>
        <w:t>: Политика и планирование, практические действия и финансовые/нефинансовые ресурсы.</w:t>
      </w:r>
    </w:p>
    <w:p w14:paraId="22E4D5ED" w14:textId="77777777" w:rsidR="00FF4F02" w:rsidRDefault="00FF4F02" w:rsidP="00D219CC">
      <w:pPr>
        <w:pStyle w:val="a3"/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 xml:space="preserve">Приложение </w:t>
      </w:r>
      <w:r>
        <w:rPr>
          <w:rStyle w:val="a4"/>
        </w:rPr>
        <w:t>I</w:t>
      </w:r>
      <w:r w:rsidRPr="00FF4F02">
        <w:rPr>
          <w:lang w:val="ru-RU"/>
        </w:rPr>
        <w:t xml:space="preserve">: </w:t>
      </w:r>
    </w:p>
    <w:p w14:paraId="0F2CC406" w14:textId="0D44C922" w:rsidR="00FF4F02" w:rsidRPr="00FF4F02" w:rsidRDefault="00FF4F02" w:rsidP="00D219CC">
      <w:pPr>
        <w:pStyle w:val="a3"/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 xml:space="preserve">Приложение </w:t>
      </w:r>
      <w:r>
        <w:rPr>
          <w:rStyle w:val="a4"/>
        </w:rPr>
        <w:t>II</w:t>
      </w:r>
    </w:p>
    <w:p w14:paraId="4368CA5C" w14:textId="33CEBEE9" w:rsidR="00FF4F02" w:rsidRPr="00CB5460" w:rsidRDefault="00FF4F02" w:rsidP="00D219CC">
      <w:pPr>
        <w:pStyle w:val="a3"/>
        <w:spacing w:before="0" w:beforeAutospacing="0" w:after="0" w:afterAutospacing="0" w:line="276" w:lineRule="auto"/>
        <w:jc w:val="both"/>
        <w:rPr>
          <w:rStyle w:val="a4"/>
          <w:lang w:val="ru-RU"/>
        </w:rPr>
      </w:pPr>
      <w:r w:rsidRPr="00FF4F02">
        <w:rPr>
          <w:rStyle w:val="a4"/>
          <w:lang w:val="ru-RU"/>
        </w:rPr>
        <w:t xml:space="preserve">Приложение </w:t>
      </w:r>
      <w:r>
        <w:rPr>
          <w:rStyle w:val="a4"/>
        </w:rPr>
        <w:t>III</w:t>
      </w:r>
    </w:p>
    <w:p w14:paraId="7FEFD944" w14:textId="4CB42FE6" w:rsidR="00CB5460" w:rsidRDefault="00CB5460" w:rsidP="00D219CC">
      <w:pPr>
        <w:pStyle w:val="a3"/>
        <w:spacing w:before="0" w:beforeAutospacing="0" w:after="0" w:afterAutospacing="0" w:line="276" w:lineRule="auto"/>
        <w:ind w:firstLine="720"/>
        <w:jc w:val="both"/>
        <w:rPr>
          <w:lang w:val="ru-RU"/>
        </w:rPr>
      </w:pPr>
      <w:r w:rsidRPr="00CB5460">
        <w:rPr>
          <w:lang w:val="ru-RU"/>
        </w:rPr>
        <w:lastRenderedPageBreak/>
        <w:t xml:space="preserve">Раздел «Рамки реализации» в содержании 9-го национального отчёта определяет роли и ответственность Сторон и институтов Конвенции в процессе достижения стратегических целей (СТ). После отчётного цикла 2022 года, на основе комплексного пересмотра форм отчётности по РР, данный раздел больше не будет представлен как отдельная часть в национальном отчёте 2026 года. Вместо этого его элементы будут интегрированы в соответствующие разделы, следующие за каждым стратегическим целевым блоком. В результате три ключевых компонента рамок- </w:t>
      </w:r>
      <w:r w:rsidRPr="00CB5460">
        <w:rPr>
          <w:rStyle w:val="a4"/>
          <w:b w:val="0"/>
          <w:bCs w:val="0"/>
          <w:lang w:val="ru-RU"/>
        </w:rPr>
        <w:t>Политика и планирование</w:t>
      </w:r>
      <w:r w:rsidRPr="00CB5460">
        <w:rPr>
          <w:b/>
          <w:bCs/>
          <w:lang w:val="ru-RU"/>
        </w:rPr>
        <w:t xml:space="preserve">, </w:t>
      </w:r>
      <w:r w:rsidRPr="00CB5460">
        <w:rPr>
          <w:rStyle w:val="a4"/>
          <w:b w:val="0"/>
          <w:bCs w:val="0"/>
          <w:lang w:val="ru-RU"/>
        </w:rPr>
        <w:t>Деятельность на местах</w:t>
      </w:r>
      <w:r w:rsidRPr="00CB5460">
        <w:rPr>
          <w:b/>
          <w:bCs/>
          <w:lang w:val="ru-RU"/>
        </w:rPr>
        <w:t xml:space="preserve">, </w:t>
      </w:r>
      <w:r w:rsidRPr="00CB5460">
        <w:rPr>
          <w:lang w:val="ru-RU"/>
        </w:rPr>
        <w:t>а также</w:t>
      </w:r>
      <w:r w:rsidRPr="00CB5460">
        <w:rPr>
          <w:b/>
          <w:bCs/>
          <w:lang w:val="ru-RU"/>
        </w:rPr>
        <w:t xml:space="preserve"> </w:t>
      </w:r>
      <w:r w:rsidRPr="00CB5460">
        <w:rPr>
          <w:rStyle w:val="a4"/>
          <w:b w:val="0"/>
          <w:bCs w:val="0"/>
          <w:lang w:val="ru-RU"/>
        </w:rPr>
        <w:t>Финансовые и нефинансовые ресурсы</w:t>
      </w:r>
      <w:r w:rsidRPr="00CB5460">
        <w:rPr>
          <w:lang w:val="ru-RU"/>
        </w:rPr>
        <w:t>- были пересмотрены и реорганизованы для более точного соответствия стратегическим целям.</w:t>
      </w:r>
    </w:p>
    <w:p w14:paraId="3E194535" w14:textId="77777777" w:rsidR="00CB5460" w:rsidRDefault="00CB5460" w:rsidP="00D219CC">
      <w:pPr>
        <w:pStyle w:val="a3"/>
        <w:spacing w:before="0" w:beforeAutospacing="0" w:after="0" w:afterAutospacing="0" w:line="276" w:lineRule="auto"/>
        <w:ind w:firstLine="720"/>
        <w:jc w:val="both"/>
        <w:rPr>
          <w:lang w:val="ru-RU"/>
        </w:rPr>
      </w:pPr>
      <w:r w:rsidRPr="00CB5460">
        <w:rPr>
          <w:lang w:val="ru-RU"/>
        </w:rPr>
        <w:t>Процесс подготовки национального отчёта будет осуществляться с регулярными консультациями между Заказчиком и Министерством окружающей среды, с целью обеспечения эффективности разработки отчёта.</w:t>
      </w:r>
    </w:p>
    <w:p w14:paraId="59078DE4" w14:textId="4465D1CC" w:rsidR="00CB5460" w:rsidRPr="00CB5460" w:rsidRDefault="00CB5460" w:rsidP="00D219CC">
      <w:pPr>
        <w:pStyle w:val="a3"/>
        <w:spacing w:before="0" w:beforeAutospacing="0" w:after="0" w:afterAutospacing="0" w:line="276" w:lineRule="auto"/>
        <w:ind w:firstLine="720"/>
        <w:jc w:val="both"/>
        <w:rPr>
          <w:color w:val="000000" w:themeColor="text1"/>
          <w:lang w:val="ru-RU"/>
        </w:rPr>
      </w:pPr>
      <w:r w:rsidRPr="00CB5460">
        <w:rPr>
          <w:lang w:val="ru-RU"/>
        </w:rPr>
        <w:t xml:space="preserve">В ходе подготовки отчёта Исполнитель должен руководствоваться установленным форматом, доступным также в онлайн-версии по следующей </w:t>
      </w:r>
      <w:proofErr w:type="gramStart"/>
      <w:r w:rsidRPr="00CB5460">
        <w:rPr>
          <w:lang w:val="ru-RU"/>
        </w:rPr>
        <w:t xml:space="preserve">ссылке:  </w:t>
      </w:r>
      <w:hyperlink r:id="rId5" w:history="1">
        <w:r w:rsidRPr="00CB5460">
          <w:rPr>
            <w:rStyle w:val="a7"/>
            <w:color w:val="000000" w:themeColor="text1"/>
          </w:rPr>
          <w:t>https</w:t>
        </w:r>
        <w:r w:rsidRPr="00CB5460">
          <w:rPr>
            <w:rStyle w:val="a7"/>
            <w:color w:val="000000" w:themeColor="text1"/>
            <w:lang w:val="ru-RU"/>
          </w:rPr>
          <w:t>://</w:t>
        </w:r>
        <w:proofErr w:type="spellStart"/>
        <w:r w:rsidRPr="00CB5460">
          <w:rPr>
            <w:rStyle w:val="a7"/>
            <w:color w:val="000000" w:themeColor="text1"/>
          </w:rPr>
          <w:t>prais</w:t>
        </w:r>
        <w:proofErr w:type="spellEnd"/>
        <w:r w:rsidRPr="00CB5460">
          <w:rPr>
            <w:rStyle w:val="a7"/>
            <w:color w:val="000000" w:themeColor="text1"/>
            <w:lang w:val="ru-RU"/>
          </w:rPr>
          <w:t>4-</w:t>
        </w:r>
        <w:r w:rsidRPr="00CB5460">
          <w:rPr>
            <w:rStyle w:val="a7"/>
            <w:color w:val="000000" w:themeColor="text1"/>
          </w:rPr>
          <w:t>reporting</w:t>
        </w:r>
        <w:r w:rsidRPr="00CB5460">
          <w:rPr>
            <w:rStyle w:val="a7"/>
            <w:color w:val="000000" w:themeColor="text1"/>
            <w:lang w:val="ru-RU"/>
          </w:rPr>
          <w:t>-</w:t>
        </w:r>
        <w:r w:rsidRPr="00CB5460">
          <w:rPr>
            <w:rStyle w:val="a7"/>
            <w:color w:val="000000" w:themeColor="text1"/>
          </w:rPr>
          <w:t>manual</w:t>
        </w:r>
        <w:r w:rsidRPr="00CB5460">
          <w:rPr>
            <w:rStyle w:val="a7"/>
            <w:color w:val="000000" w:themeColor="text1"/>
            <w:lang w:val="ru-RU"/>
          </w:rPr>
          <w:t>.</w:t>
        </w:r>
        <w:proofErr w:type="spellStart"/>
        <w:r w:rsidRPr="00CB5460">
          <w:rPr>
            <w:rStyle w:val="a7"/>
            <w:color w:val="000000" w:themeColor="text1"/>
          </w:rPr>
          <w:t>unccd</w:t>
        </w:r>
        <w:proofErr w:type="spellEnd"/>
        <w:r w:rsidRPr="00CB5460">
          <w:rPr>
            <w:rStyle w:val="a7"/>
            <w:color w:val="000000" w:themeColor="text1"/>
            <w:lang w:val="ru-RU"/>
          </w:rPr>
          <w:t>.</w:t>
        </w:r>
        <w:proofErr w:type="spellStart"/>
        <w:r w:rsidRPr="00CB5460">
          <w:rPr>
            <w:rStyle w:val="a7"/>
            <w:color w:val="000000" w:themeColor="text1"/>
          </w:rPr>
          <w:t>int</w:t>
        </w:r>
        <w:proofErr w:type="spellEnd"/>
        <w:r w:rsidRPr="00CB5460">
          <w:rPr>
            <w:rStyle w:val="a7"/>
            <w:color w:val="000000" w:themeColor="text1"/>
            <w:lang w:val="ru-RU"/>
          </w:rPr>
          <w:t>/</w:t>
        </w:r>
        <w:r w:rsidRPr="00CB5460">
          <w:rPr>
            <w:rStyle w:val="a7"/>
            <w:color w:val="000000" w:themeColor="text1"/>
          </w:rPr>
          <w:t>en</w:t>
        </w:r>
        <w:r w:rsidRPr="00CB5460">
          <w:rPr>
            <w:rStyle w:val="a7"/>
            <w:color w:val="000000" w:themeColor="text1"/>
            <w:lang w:val="ru-RU"/>
          </w:rPr>
          <w:t>/2026/</w:t>
        </w:r>
        <w:proofErr w:type="gramEnd"/>
      </w:hyperlink>
    </w:p>
    <w:p w14:paraId="36BB4305" w14:textId="2998F6B9" w:rsidR="009A1D69" w:rsidRDefault="00CB5460" w:rsidP="00D219CC">
      <w:pPr>
        <w:pStyle w:val="a3"/>
        <w:spacing w:before="0" w:beforeAutospacing="0" w:after="0" w:afterAutospacing="0" w:line="276" w:lineRule="auto"/>
        <w:ind w:firstLine="720"/>
        <w:jc w:val="both"/>
        <w:rPr>
          <w:lang w:val="ru-RU"/>
        </w:rPr>
      </w:pPr>
      <w:r w:rsidRPr="00CB5460">
        <w:rPr>
          <w:lang w:val="ru-RU"/>
        </w:rPr>
        <w:t>По завершении процесса подготовки отчёта, для его онлайн-подачи Исполнителю будут предоставлены данные доступа к платформе, либо финальная версия отчёта, подготовленная Исполнителем, будет загружена на платформу Национальным координатором.</w:t>
      </w:r>
    </w:p>
    <w:p w14:paraId="6C3DE38E" w14:textId="1D4FC250" w:rsidR="009A1D69" w:rsidRDefault="009A1D69" w:rsidP="00D219CC">
      <w:pPr>
        <w:pStyle w:val="a3"/>
        <w:spacing w:before="0" w:beforeAutospacing="0" w:after="0" w:afterAutospacing="0" w:line="276" w:lineRule="auto"/>
        <w:ind w:firstLine="720"/>
        <w:jc w:val="both"/>
        <w:rPr>
          <w:lang w:val="ru-RU"/>
        </w:rPr>
      </w:pPr>
    </w:p>
    <w:p w14:paraId="7B8D657B" w14:textId="459D3F53" w:rsidR="009A1D69" w:rsidRPr="009A1D69" w:rsidRDefault="009A1D69" w:rsidP="00D219CC">
      <w:pPr>
        <w:pStyle w:val="3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9A1D69">
        <w:rPr>
          <w:rStyle w:val="a4"/>
          <w:b/>
          <w:bCs/>
          <w:lang w:val="ru-RU"/>
        </w:rPr>
        <w:t>Объём запланированных услуг в рамках подготовки национального отчёта</w:t>
      </w:r>
    </w:p>
    <w:p w14:paraId="7D538632" w14:textId="43F07A26" w:rsidR="009A1D69" w:rsidRPr="009A1D69" w:rsidRDefault="009A1D69" w:rsidP="00D219CC">
      <w:pPr>
        <w:pStyle w:val="a3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9A1D69">
        <w:rPr>
          <w:lang w:val="ru-RU"/>
        </w:rPr>
        <w:t>Краткое описание процесса подготовки отчёта</w:t>
      </w:r>
    </w:p>
    <w:p w14:paraId="08501D9C" w14:textId="77777777" w:rsidR="009A1D69" w:rsidRPr="009A1D69" w:rsidRDefault="009A1D69" w:rsidP="00D219CC">
      <w:pPr>
        <w:pStyle w:val="a3"/>
        <w:spacing w:before="0" w:beforeAutospacing="0" w:after="0" w:afterAutospacing="0" w:line="276" w:lineRule="auto"/>
        <w:ind w:left="780"/>
        <w:jc w:val="both"/>
        <w:rPr>
          <w:lang w:val="ru-RU"/>
        </w:rPr>
      </w:pPr>
      <w:r w:rsidRPr="009A1D69">
        <w:rPr>
          <w:lang w:val="ru-RU"/>
        </w:rPr>
        <w:t>В рамках разработки 9-го национального отчёта Исполнитель должен осуществить следующие действия:</w:t>
      </w:r>
    </w:p>
    <w:p w14:paraId="198586F0" w14:textId="77777777" w:rsidR="009A1D69" w:rsidRDefault="009A1D69" w:rsidP="00D219C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9A1D69">
        <w:rPr>
          <w:lang w:val="ru-RU"/>
        </w:rPr>
        <w:t>Изучить стратегию борьбы с опустыниванием в Республике Армения, 8-й национальный отчёт, а также имеющиеся научные исследования в данной области.</w:t>
      </w:r>
    </w:p>
    <w:p w14:paraId="3E82F594" w14:textId="77777777" w:rsidR="009A1D69" w:rsidRDefault="009A1D69" w:rsidP="00D219C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9A1D69">
        <w:rPr>
          <w:lang w:val="ru-RU"/>
        </w:rPr>
        <w:t>До начала предоставления услуги по подготовке отчёта Исполнитель обязан представить Заказчику стартовый план работ, методологию достижения каждой стратегической цели, предполагаемый график выполнения, а также список специалистов, задействованных для достижения соответствующих целей.</w:t>
      </w:r>
    </w:p>
    <w:p w14:paraId="5525833E" w14:textId="77777777" w:rsidR="009A1D69" w:rsidRDefault="009A1D69" w:rsidP="00D219C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9A1D69">
        <w:rPr>
          <w:lang w:val="ru-RU"/>
        </w:rPr>
        <w:t>Организовать эффективную работу рабочей группы, представив список всех кандидатов, включая представителей соответствующих государственных органов и национального координатора Конвенции ООН по борьбе с опустыниванием.</w:t>
      </w:r>
    </w:p>
    <w:p w14:paraId="6DCB6E8B" w14:textId="77777777" w:rsidR="009A1D69" w:rsidRDefault="009A1D69" w:rsidP="00D219C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9A1D69">
        <w:rPr>
          <w:lang w:val="ru-RU"/>
        </w:rPr>
        <w:t>С целью обеспечения многостороннего подхода в процессе подготовки отчёта, разработать методологию вовлечения заинтересованных сторон, провести картирование, а также разработать механизмы для эффективного совместного взаимодействия. Определить форматы проведения консультаций с заинтересованными сторонами и механизмы фиксации результатов обсуждений.</w:t>
      </w:r>
    </w:p>
    <w:p w14:paraId="17DE3721" w14:textId="334AB063" w:rsidR="009A1D69" w:rsidRDefault="009A1D69" w:rsidP="00D219C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9A1D69">
        <w:rPr>
          <w:lang w:val="ru-RU"/>
        </w:rPr>
        <w:lastRenderedPageBreak/>
        <w:t>На основании вышеуказанных действий и в соответствии с установленным форматом отчёта, представить Заказчику аналитический материал по соответствующему разделу для утверждения.</w:t>
      </w:r>
    </w:p>
    <w:p w14:paraId="4B57E18E" w14:textId="29E91674" w:rsidR="009A1D69" w:rsidRDefault="009A1D69" w:rsidP="00D219CC">
      <w:pPr>
        <w:pStyle w:val="a3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FF4F02">
        <w:rPr>
          <w:rStyle w:val="a4"/>
          <w:lang w:val="ru-RU"/>
        </w:rPr>
        <w:t>Стратегическая цель 1</w:t>
      </w:r>
      <w:r w:rsidRPr="00FF4F02">
        <w:rPr>
          <w:lang w:val="ru-RU"/>
        </w:rPr>
        <w:t>: Улучшение состояния пострадавших экосистем, борьба с опустыниванием и деградацией земель, продвижение устойчивого землепользования и достижение нейтрального баланса деградации земель.</w:t>
      </w:r>
    </w:p>
    <w:p w14:paraId="626AB456" w14:textId="1D497F7E" w:rsidR="009A1D69" w:rsidRDefault="009A1D69" w:rsidP="00D219CC">
      <w:pPr>
        <w:pStyle w:val="a3"/>
        <w:spacing w:before="0" w:beforeAutospacing="0" w:after="0" w:afterAutospacing="0" w:line="276" w:lineRule="auto"/>
        <w:jc w:val="both"/>
        <w:rPr>
          <w:lang w:val="ru-RU"/>
        </w:rPr>
      </w:pPr>
      <w:r w:rsidRPr="009A1D69">
        <w:rPr>
          <w:lang w:val="ru-RU"/>
        </w:rPr>
        <w:t>В рамках данной цели будут оцениваться следующие три индикатора.</w:t>
      </w:r>
    </w:p>
    <w:p w14:paraId="27ACC24B" w14:textId="3FE53887" w:rsidR="004348BF" w:rsidRPr="004348BF" w:rsidRDefault="004348BF" w:rsidP="00A00C42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bCs/>
          <w:lang w:val="ru-RU"/>
        </w:rPr>
      </w:pPr>
      <w:r w:rsidRPr="004348BF">
        <w:rPr>
          <w:b/>
          <w:bCs/>
          <w:lang w:val="ru-RU"/>
        </w:rPr>
        <w:t>3.2.1 1-1 Тенденции изменения земного покрова</w:t>
      </w:r>
    </w:p>
    <w:p w14:paraId="78AD6F3D" w14:textId="77777777" w:rsidR="004348BF" w:rsidRPr="004348BF" w:rsidRDefault="004348BF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48BF">
        <w:rPr>
          <w:rFonts w:ascii="Times New Roman" w:eastAsia="Times New Roman" w:hAnsi="Times New Roman" w:cs="Times New Roman"/>
          <w:sz w:val="24"/>
          <w:szCs w:val="24"/>
          <w:lang w:val="ru-RU"/>
        </w:rPr>
        <w:t>Общая площадь деградации земель должна быть оценена за базовый (2000–2015 гг.) и отчётный (2016–2023 гг.) периоды по различным классам земного покрова. Для оценки данного индикатора необходимо выполнить следующие действия:</w:t>
      </w:r>
    </w:p>
    <w:p w14:paraId="30916B3A" w14:textId="77777777" w:rsidR="004348BF" w:rsidRPr="004348BF" w:rsidRDefault="004348BF" w:rsidP="009F1AFF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48BF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методологию для оценки изменений земного покрова. Изучить общую площадь различных классов земного покрова в базовый и отчётный периоды. Оценить процессы деградации на основе изменений между классами земного покрова и определить общую деградированную площадь.</w:t>
      </w:r>
    </w:p>
    <w:p w14:paraId="55CB517B" w14:textId="77777777" w:rsidR="004348BF" w:rsidRPr="004348BF" w:rsidRDefault="004348BF" w:rsidP="009F1AFF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48BF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 такую классификацию земного покрова, которая соответствует требованиям, предъявляемым к отчёту.</w:t>
      </w:r>
    </w:p>
    <w:p w14:paraId="7401CB79" w14:textId="183B8E9B" w:rsidR="004348BF" w:rsidRPr="004348BF" w:rsidRDefault="004348BF" w:rsidP="009F1AFF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48BF">
        <w:rPr>
          <w:rFonts w:ascii="Times New Roman" w:eastAsia="Times New Roman" w:hAnsi="Times New Roman" w:cs="Times New Roman"/>
          <w:sz w:val="24"/>
          <w:szCs w:val="24"/>
          <w:lang w:val="ru-RU"/>
        </w:rPr>
        <w:t>Сформировать матрицу переходов земного покрова, то есть переход каждого класса в другой. Для каждого перехода указать, какой процесс произошёл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4348B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деградация, улучшение или стабильное состояние.</w:t>
      </w:r>
    </w:p>
    <w:p w14:paraId="03E7E177" w14:textId="77777777" w:rsidR="004348BF" w:rsidRPr="004348BF" w:rsidRDefault="004348BF" w:rsidP="009F1AFF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48BF">
        <w:rPr>
          <w:rFonts w:ascii="Times New Roman" w:eastAsia="Times New Roman" w:hAnsi="Times New Roman" w:cs="Times New Roman"/>
          <w:sz w:val="24"/>
          <w:szCs w:val="24"/>
          <w:lang w:val="ru-RU"/>
        </w:rPr>
        <w:t>Изучить степень деградации земного покрова, используя выбранные данные, классификацию и изменения классов в период 2000–2015 гг.</w:t>
      </w:r>
    </w:p>
    <w:p w14:paraId="71C1331F" w14:textId="77777777" w:rsidR="004348BF" w:rsidRPr="004348BF" w:rsidRDefault="004348BF" w:rsidP="009F1AFF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48BF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развитие деградации в отчётный период на основе изменений между классами земного покрова, а также отразить деградированные территории в разные временные периоды.</w:t>
      </w:r>
    </w:p>
    <w:p w14:paraId="1BD32280" w14:textId="7066BE1F" w:rsidR="004348BF" w:rsidRDefault="005D64D2" w:rsidP="009F1AFF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64D2">
        <w:rPr>
          <w:rFonts w:ascii="Times New Roman" w:hAnsi="Times New Roman" w:cs="Times New Roman"/>
          <w:sz w:val="24"/>
          <w:szCs w:val="24"/>
          <w:lang w:val="ru-RU"/>
        </w:rPr>
        <w:t>Подготовить карты, содержащие данные об изменениях классов земного покрова, пространственное распределение деградированных территорий, а также визуализацию переходов между классами согласно матрице переходов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4348BF" w:rsidRPr="004348BF">
        <w:rPr>
          <w:rFonts w:ascii="Times New Roman" w:eastAsia="Times New Roman" w:hAnsi="Times New Roman" w:cs="Times New Roman"/>
          <w:sz w:val="24"/>
          <w:szCs w:val="24"/>
          <w:lang w:val="ru-RU"/>
        </w:rPr>
        <w:t>Карты должны отображать изменения классов земного покрова в базовый и отчётный периоды, а также соответствующую общую деградированную площадь.</w:t>
      </w:r>
    </w:p>
    <w:p w14:paraId="30989B48" w14:textId="6FDD0465" w:rsidR="004765BA" w:rsidRPr="004765BA" w:rsidRDefault="004765BA" w:rsidP="00A00C42">
      <w:pPr>
        <w:spacing w:after="0" w:line="276" w:lineRule="auto"/>
        <w:ind w:left="360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3.2.2 1-2 </w:t>
      </w:r>
      <w:r w:rsidRPr="004765BA">
        <w:rPr>
          <w:rFonts w:ascii="Times New Roman" w:hAnsi="Times New Roman" w:cs="Times New Roman"/>
          <w:b/>
          <w:bCs/>
          <w:sz w:val="24"/>
          <w:szCs w:val="24"/>
          <w:lang w:val="ru-RU"/>
        </w:rPr>
        <w:t>Динамика продуктивности и функционирования земель</w:t>
      </w:r>
    </w:p>
    <w:p w14:paraId="27B788FE" w14:textId="77777777" w:rsidR="003211AD" w:rsidRPr="003211AD" w:rsidRDefault="003211AD" w:rsidP="00D219CC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11AD">
        <w:rPr>
          <w:rFonts w:ascii="Times New Roman" w:eastAsia="Times New Roman" w:hAnsi="Times New Roman" w:cs="Times New Roman"/>
          <w:sz w:val="24"/>
          <w:szCs w:val="24"/>
          <w:lang w:val="ru-RU"/>
        </w:rPr>
        <w:t>Для оценки общей площади деградированных земель используется индикатор изменения продуктивности земель, который оказывает существенное влияние на функционирование экосистем. Необходимо оценить продуктивность различных типов земного покрова за базовый (2000–2015 гг.) и отчётный (2008–2023 гг.) периоды, провести анализ изменений продуктивности по годам, а также выявить развитие процессов деградации.</w:t>
      </w:r>
    </w:p>
    <w:p w14:paraId="470F4826" w14:textId="77777777" w:rsidR="003211AD" w:rsidRPr="003211AD" w:rsidRDefault="003211AD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11AD">
        <w:rPr>
          <w:rFonts w:ascii="Times New Roman" w:eastAsia="Times New Roman" w:hAnsi="Times New Roman" w:cs="Times New Roman"/>
          <w:sz w:val="24"/>
          <w:szCs w:val="24"/>
          <w:lang w:val="ru-RU"/>
        </w:rPr>
        <w:t>Ниже приведён перечень действий, подлежащих выполнению Исполнителем для оценки данного индикатора:</w:t>
      </w:r>
    </w:p>
    <w:p w14:paraId="304FA569" w14:textId="77777777" w:rsidR="003211AD" w:rsidRPr="003211AD" w:rsidRDefault="003211AD" w:rsidP="009F1AFF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11A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Разработать методологию для изучения продуктивности различных классов земного покрова.</w:t>
      </w:r>
    </w:p>
    <w:p w14:paraId="7A896B2F" w14:textId="77777777" w:rsidR="003211AD" w:rsidRPr="003211AD" w:rsidRDefault="003211AD" w:rsidP="009F1AFF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11AD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 соответствующий индикатор продуктивности в соответствии с утверждённой методологией.</w:t>
      </w:r>
    </w:p>
    <w:p w14:paraId="04E1D334" w14:textId="77777777" w:rsidR="003211AD" w:rsidRPr="003211AD" w:rsidRDefault="003211AD" w:rsidP="009F1AFF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11AD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ежегодную продуктивность земного покрова в пределах вегетационного периода, проанализировать показатели продуктивности и их изменения.</w:t>
      </w:r>
    </w:p>
    <w:p w14:paraId="66701F5F" w14:textId="77777777" w:rsidR="003211AD" w:rsidRPr="003211AD" w:rsidRDefault="003211AD" w:rsidP="009F1AFF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11AD">
        <w:rPr>
          <w:rFonts w:ascii="Times New Roman" w:eastAsia="Times New Roman" w:hAnsi="Times New Roman" w:cs="Times New Roman"/>
          <w:sz w:val="24"/>
          <w:szCs w:val="24"/>
          <w:lang w:val="ru-RU"/>
        </w:rPr>
        <w:t>Сопоставить показатели продуктивности различных типов земного покрова за базовый и отчётный периоды с целью оценки изменений продуктивности и выявления развития деградации.</w:t>
      </w:r>
    </w:p>
    <w:p w14:paraId="7670632A" w14:textId="706F4F70" w:rsidR="003211AD" w:rsidRDefault="003211AD" w:rsidP="009F1AFF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11AD">
        <w:rPr>
          <w:rFonts w:ascii="Times New Roman" w:eastAsia="Times New Roman" w:hAnsi="Times New Roman" w:cs="Times New Roman"/>
          <w:sz w:val="24"/>
          <w:szCs w:val="24"/>
          <w:lang w:val="ru-RU"/>
        </w:rPr>
        <w:t>На основе результатов исследования подготовить карты, отражающие продуктивность земель, изменения продуктивности и деградированные территории за базовый и отчётный периоды.</w:t>
      </w:r>
    </w:p>
    <w:p w14:paraId="79476B67" w14:textId="4E0D194D" w:rsidR="000E2DED" w:rsidRDefault="000E2DED" w:rsidP="00D219CC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9733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3.2.3 1-3 </w:t>
      </w:r>
      <w:r w:rsidR="00697335" w:rsidRPr="00697335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Изменение запасов органического углерода в надземной и подземной биомассе</w:t>
      </w:r>
    </w:p>
    <w:p w14:paraId="7C7B7D1B" w14:textId="77777777" w:rsidR="00697335" w:rsidRPr="00697335" w:rsidRDefault="00697335" w:rsidP="00D219C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7335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 органического углерода в почве является крайне важным показателем, определяющим её плодородие. Необходимо изучить содержание органического углерода в различных классах земного покрова за базовый (2000–2015 гг.) и отчётный (2016–2023 гг.) периоды. Следует проанализировать изменения содержания органического углерода, их связь с изменениями классов земного покрова, а также оценить развитие процессов деградации.</w:t>
      </w:r>
    </w:p>
    <w:p w14:paraId="287B789C" w14:textId="77777777" w:rsidR="00697335" w:rsidRPr="00697335" w:rsidRDefault="00697335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7335">
        <w:rPr>
          <w:rFonts w:ascii="Times New Roman" w:eastAsia="Times New Roman" w:hAnsi="Times New Roman" w:cs="Times New Roman"/>
          <w:sz w:val="24"/>
          <w:szCs w:val="24"/>
          <w:lang w:val="ru-RU"/>
        </w:rPr>
        <w:t>Ниже представлен перечень действий, подлежащих выполнению Исполнителем для оценки данного индикатора:</w:t>
      </w:r>
    </w:p>
    <w:p w14:paraId="23CEBFA2" w14:textId="77777777" w:rsidR="00697335" w:rsidRPr="00697335" w:rsidRDefault="00697335" w:rsidP="009F1AFF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7335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методологию для изучения содержания органического углерода в почве.</w:t>
      </w:r>
    </w:p>
    <w:p w14:paraId="4D9A5DDA" w14:textId="77777777" w:rsidR="00697335" w:rsidRPr="00697335" w:rsidRDefault="00697335" w:rsidP="009F1AFF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7335">
        <w:rPr>
          <w:rFonts w:ascii="Times New Roman" w:eastAsia="Times New Roman" w:hAnsi="Times New Roman" w:cs="Times New Roman"/>
          <w:sz w:val="24"/>
          <w:szCs w:val="24"/>
          <w:lang w:val="ru-RU"/>
        </w:rPr>
        <w:t>Изучить содержание органического углерода (т/га) в слое почвы 0–30 см за базовый (2000–2015 гг.) и отчётный (2000–2015 и 2016–2023 гг.) периоды.</w:t>
      </w:r>
    </w:p>
    <w:p w14:paraId="360F5048" w14:textId="77777777" w:rsidR="00697335" w:rsidRPr="00697335" w:rsidRDefault="00697335" w:rsidP="009F1AFF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7335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и проанализировать количественные изменения органического углерода в различных классах земного покрова за базовый и отчётный периоды. С использованием коэффициента пересчёта рассчитать количественные изменения углерода, обусловленные изменениями классов земного покрова. На основе результатов исследования определить общую площадь деградированных земель за оба периода.</w:t>
      </w:r>
    </w:p>
    <w:p w14:paraId="0487BD11" w14:textId="7F4F0D5F" w:rsidR="00697335" w:rsidRDefault="00697335" w:rsidP="009F1AFF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7335"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Подготовить карты, отражающие содержание органического углерода в почве на начало базового периода и на конец отчётного периода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>-</w:t>
      </w:r>
      <w:r w:rsidRPr="006973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оценки тенденций.</w:t>
      </w:r>
    </w:p>
    <w:p w14:paraId="16C0E635" w14:textId="34328875" w:rsidR="00235A32" w:rsidRDefault="00235A32" w:rsidP="00D219CC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35A32">
        <w:rPr>
          <w:rFonts w:ascii="Times New Roman" w:eastAsia="Times New Roman" w:hAnsi="Times New Roman" w:cs="Times New Roman"/>
          <w:b/>
          <w:bCs/>
          <w:sz w:val="24"/>
          <w:szCs w:val="24"/>
          <w:lang w:val="hy-AM"/>
        </w:rPr>
        <w:t xml:space="preserve">3․2․4 1-4 </w:t>
      </w:r>
      <w:r w:rsidRPr="00235A32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Соотношение деградированных земель к общей площади земельного фонда</w:t>
      </w:r>
    </w:p>
    <w:p w14:paraId="3AF6D524" w14:textId="77777777" w:rsidR="00235A32" w:rsidRPr="00235A32" w:rsidRDefault="00235A32" w:rsidP="00D219C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5A32">
        <w:rPr>
          <w:rFonts w:ascii="Times New Roman" w:eastAsia="Times New Roman" w:hAnsi="Times New Roman" w:cs="Times New Roman"/>
          <w:sz w:val="24"/>
          <w:szCs w:val="24"/>
          <w:lang w:val="ru-RU"/>
        </w:rPr>
        <w:t>На основе результатов анализа по индикаторам 1-1, 1-2 и 1-3 Стратегической цели 1 необходимо оценить общую площадь деградированных земель за базовый и отчётный периоды. Также следует определить долю деградированных земель от общей площади страны.</w:t>
      </w:r>
    </w:p>
    <w:p w14:paraId="2A5BA04B" w14:textId="77777777" w:rsidR="00235A32" w:rsidRPr="00235A32" w:rsidRDefault="00235A32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5A3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Ниже приведён перечень действий, подлежащих выполнению Исполнителем для оценки данного показателя:</w:t>
      </w:r>
    </w:p>
    <w:p w14:paraId="18212B66" w14:textId="77777777" w:rsidR="00235A32" w:rsidRPr="00235A32" w:rsidRDefault="00235A32" w:rsidP="009F1AFF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5A32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соответствующую методологию для оценки общей площади деградированных земель с учётом трёх вышеуказанных индикаторов за базовый и отчётный периоды (2019 и 2023 гг.).</w:t>
      </w:r>
    </w:p>
    <w:p w14:paraId="4B8AACD7" w14:textId="77777777" w:rsidR="00235A32" w:rsidRPr="00235A32" w:rsidRDefault="00235A32" w:rsidP="009F1AFF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5A32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процессы развития деградации земель, выделить очаги деградации и восстановленные территории.</w:t>
      </w:r>
    </w:p>
    <w:p w14:paraId="22158435" w14:textId="62DE10F4" w:rsidR="00235A32" w:rsidRDefault="00235A32" w:rsidP="009F1AFF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5A32"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Подготовить карты, отражающие общую площадь деградированных земель за базовый и отчётный периоды, а также прогресс в достижении нейтрального уровня деградации земель.</w:t>
      </w:r>
    </w:p>
    <w:p w14:paraId="7C207195" w14:textId="7B295499" w:rsidR="00AE6DDD" w:rsidRDefault="00C51755" w:rsidP="00D219CC">
      <w:pPr>
        <w:pStyle w:val="a3"/>
        <w:spacing w:before="0" w:beforeAutospacing="0" w:after="0" w:afterAutospacing="0" w:line="276" w:lineRule="auto"/>
        <w:ind w:left="3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 xml:space="preserve">3.3 </w:t>
      </w:r>
      <w:r w:rsidR="00AE6DDD" w:rsidRPr="00FF4F02">
        <w:rPr>
          <w:rStyle w:val="a4"/>
          <w:lang w:val="ru-RU"/>
        </w:rPr>
        <w:t>Стратегическая цель 2</w:t>
      </w:r>
      <w:r w:rsidR="00AE6DDD" w:rsidRPr="00FF4F02">
        <w:rPr>
          <w:lang w:val="ru-RU"/>
        </w:rPr>
        <w:t xml:space="preserve">: </w:t>
      </w:r>
      <w:r w:rsidR="00AE6DDD" w:rsidRPr="00AE6DDD">
        <w:rPr>
          <w:b/>
          <w:bCs/>
          <w:lang w:val="ru-RU"/>
        </w:rPr>
        <w:t>Улучшение условий жизни пострадавшего населения.</w:t>
      </w:r>
    </w:p>
    <w:p w14:paraId="3A1C5E97" w14:textId="2CC3166C" w:rsidR="00AE6DDD" w:rsidRDefault="00AE6DDD" w:rsidP="00D219CC">
      <w:pPr>
        <w:pStyle w:val="a3"/>
        <w:spacing w:before="0" w:beforeAutospacing="0" w:after="0" w:afterAutospacing="0" w:line="276" w:lineRule="auto"/>
        <w:ind w:left="360"/>
        <w:jc w:val="both"/>
        <w:rPr>
          <w:lang w:val="ru-RU"/>
        </w:rPr>
      </w:pPr>
      <w:r w:rsidRPr="00AE6DDD">
        <w:rPr>
          <w:lang w:val="ru-RU"/>
        </w:rPr>
        <w:t>Оценить социально-экономические условия проживания населения в районах, затронутых деградацией земель.</w:t>
      </w:r>
    </w:p>
    <w:p w14:paraId="534006C6" w14:textId="36F32954" w:rsidR="00AE6DDD" w:rsidRDefault="00AE6DDD" w:rsidP="00D219CC">
      <w:pPr>
        <w:pStyle w:val="a3"/>
        <w:spacing w:before="0" w:beforeAutospacing="0" w:after="0" w:afterAutospacing="0" w:line="276" w:lineRule="auto"/>
        <w:ind w:left="360"/>
        <w:jc w:val="both"/>
        <w:rPr>
          <w:b/>
          <w:bCs/>
          <w:lang w:val="ru-RU"/>
        </w:rPr>
      </w:pPr>
      <w:r w:rsidRPr="00AE6DDD">
        <w:rPr>
          <w:b/>
          <w:bCs/>
          <w:lang w:val="hy-AM"/>
        </w:rPr>
        <w:t>3․3․1 2-1</w:t>
      </w:r>
      <w:r>
        <w:rPr>
          <w:b/>
          <w:bCs/>
          <w:lang w:val="hy-AM"/>
        </w:rPr>
        <w:t xml:space="preserve"> </w:t>
      </w:r>
      <w:r w:rsidRPr="00AE6DDD">
        <w:rPr>
          <w:b/>
          <w:bCs/>
          <w:lang w:val="ru-RU"/>
        </w:rPr>
        <w:t>Тенденции численности населения, живущего ниже относительной черты бедности, или уровень неравенства доходов в затронутых районах</w:t>
      </w:r>
    </w:p>
    <w:p w14:paraId="6CA30946" w14:textId="358B891A" w:rsidR="00AE6DDD" w:rsidRPr="00AE6DDD" w:rsidRDefault="00643384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AE6DDD" w:rsidRPr="00AE6DDD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 оценить динамику изменения уровня бедности в Армении по годам за период 2000–2023 гг., а также выявить тенденции изменения уровня бедности в соответствии с международными порогами бедности, применяемыми для стран с доходом ниже среднего и выше среднего.</w:t>
      </w:r>
    </w:p>
    <w:p w14:paraId="45A7B478" w14:textId="77777777" w:rsidR="00AE6DDD" w:rsidRPr="00AE6DDD" w:rsidRDefault="00AE6DDD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E6D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Ниже представлен перечень действий, подлежащих выполнению </w:t>
      </w:r>
      <w:proofErr w:type="spellStart"/>
      <w:r w:rsidRPr="00AE6DDD">
        <w:rPr>
          <w:rFonts w:ascii="Times New Roman" w:eastAsia="Times New Roman" w:hAnsi="Times New Roman" w:cs="Times New Roman"/>
          <w:sz w:val="24"/>
          <w:szCs w:val="24"/>
          <w:lang w:val="en-US"/>
        </w:rPr>
        <w:t>Исполнителем</w:t>
      </w:r>
      <w:proofErr w:type="spellEnd"/>
      <w:r w:rsidRPr="00AE6DD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4DC34B1E" w14:textId="77777777" w:rsidR="00AE6DDD" w:rsidRPr="00AE6DDD" w:rsidRDefault="00AE6DDD" w:rsidP="009F1AF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6DDD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методологию для оценки условий жизни населения на территориях, пострадавших от деградации земель, с разбивкой по годам.</w:t>
      </w:r>
    </w:p>
    <w:p w14:paraId="58258A79" w14:textId="77777777" w:rsidR="00AE6DDD" w:rsidRPr="00AE6DDD" w:rsidRDefault="00AE6DDD" w:rsidP="009F1AF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6DDD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тенденции уровня бедности в Армении в соответствии с международным порогом бедности.</w:t>
      </w:r>
    </w:p>
    <w:p w14:paraId="29854D54" w14:textId="573BC65B" w:rsidR="00AE6DDD" w:rsidRDefault="00AE6DDD" w:rsidP="009F1AF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6DDD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тенденции уровня бедности в Армении с учётом международных порогов бедности, применяемых для стран с доходом ниже среднего и выше среднего.</w:t>
      </w:r>
    </w:p>
    <w:p w14:paraId="2B357D42" w14:textId="325FD28B" w:rsidR="00643384" w:rsidRDefault="00643384" w:rsidP="00D219CC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4338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3.3.2 2-2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643384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Тенденции доступа к безопасной питьевой воде в пострадавших районах</w:t>
      </w:r>
    </w:p>
    <w:p w14:paraId="24EC0316" w14:textId="77777777" w:rsidR="00643384" w:rsidRPr="00643384" w:rsidRDefault="00643384" w:rsidP="00D219C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43384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 оценить долю населения Армении, имеющего доступ к безопасным источникам питьевой воды за период 2000–2020 гг., описать выбор источников данных и провести соответствующий анализ.</w:t>
      </w:r>
    </w:p>
    <w:p w14:paraId="0D3F3471" w14:textId="77777777" w:rsidR="00643384" w:rsidRPr="00643384" w:rsidRDefault="00643384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338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Ниже представлен перечень действий, подлежащих выполнению </w:t>
      </w:r>
      <w:proofErr w:type="spellStart"/>
      <w:r w:rsidRPr="00643384">
        <w:rPr>
          <w:rFonts w:ascii="Times New Roman" w:eastAsia="Times New Roman" w:hAnsi="Times New Roman" w:cs="Times New Roman"/>
          <w:sz w:val="24"/>
          <w:szCs w:val="24"/>
          <w:lang w:val="en-US"/>
        </w:rPr>
        <w:t>Исполнителем</w:t>
      </w:r>
      <w:proofErr w:type="spellEnd"/>
      <w:r w:rsidRPr="00643384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4CCB9789" w14:textId="77777777" w:rsidR="00643384" w:rsidRPr="00643384" w:rsidRDefault="00643384" w:rsidP="009F1AFF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43384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методологию для оценки тенденций доступа к безопасной питьевой воде в районах, пострадавших от деградации земель.</w:t>
      </w:r>
    </w:p>
    <w:p w14:paraId="17BC484F" w14:textId="6D19532A" w:rsidR="005175F4" w:rsidRDefault="00643384" w:rsidP="009F1AFF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43384">
        <w:rPr>
          <w:rFonts w:ascii="Times New Roman" w:eastAsia="Times New Roman" w:hAnsi="Times New Roman" w:cs="Times New Roman"/>
          <w:sz w:val="24"/>
          <w:szCs w:val="24"/>
          <w:lang w:val="ru-RU"/>
        </w:rPr>
        <w:t>Изучить долю населения, пользующегося безопасными источниками питьевой воды, с разбивкой по годам.</w:t>
      </w:r>
    </w:p>
    <w:p w14:paraId="7F986F4F" w14:textId="2947D1B5" w:rsidR="005175F4" w:rsidRDefault="005175F4" w:rsidP="00D219CC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  <w:lang w:val="ru-RU"/>
        </w:rPr>
      </w:pPr>
      <w:r w:rsidRPr="005175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3.3.3 2-3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175F4">
        <w:rPr>
          <w:rFonts w:ascii="Times New Roman" w:hAnsi="Times New Roman" w:cs="Times New Roman"/>
          <w:b/>
          <w:bCs/>
          <w:lang w:val="ru-RU"/>
        </w:rPr>
        <w:t>Тенденции в доле населения, подверженного деградации земель, с разбивкой по полу</w:t>
      </w:r>
    </w:p>
    <w:p w14:paraId="66DF015A" w14:textId="77777777" w:rsidR="005175F4" w:rsidRPr="005175F4" w:rsidRDefault="005175F4" w:rsidP="00D219C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175F4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 оценить долю населения, проживающего на территориях, затронутых деградацией земель, с учётом гендерной дифференциации — за базовый и отчётный периоды.</w:t>
      </w:r>
    </w:p>
    <w:p w14:paraId="1443CEA9" w14:textId="77777777" w:rsidR="005175F4" w:rsidRPr="005175F4" w:rsidRDefault="005175F4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175F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Ниже представлен перечень действий, подлежащих выполнению </w:t>
      </w:r>
      <w:proofErr w:type="spellStart"/>
      <w:r w:rsidRPr="005175F4">
        <w:rPr>
          <w:rFonts w:ascii="Times New Roman" w:eastAsia="Times New Roman" w:hAnsi="Times New Roman" w:cs="Times New Roman"/>
          <w:sz w:val="24"/>
          <w:szCs w:val="24"/>
          <w:lang w:val="en-US"/>
        </w:rPr>
        <w:t>Исполнителем</w:t>
      </w:r>
      <w:proofErr w:type="spellEnd"/>
      <w:r w:rsidRPr="005175F4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085BF1A1" w14:textId="77777777" w:rsidR="005175F4" w:rsidRPr="005175F4" w:rsidRDefault="005175F4" w:rsidP="009F1AFF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175F4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методологию и провести исследование доли населения, проживающего на территориях, пострадавших от деградации земель.</w:t>
      </w:r>
    </w:p>
    <w:p w14:paraId="4A5164DC" w14:textId="77777777" w:rsidR="005175F4" w:rsidRPr="005175F4" w:rsidRDefault="005175F4" w:rsidP="009F1AFF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175F4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долю населения, подвергшегося воздействию деградации, с разбивкой по полу — за базовый и отчётный периоды.</w:t>
      </w:r>
    </w:p>
    <w:p w14:paraId="2F972EAE" w14:textId="74EB4428" w:rsidR="005175F4" w:rsidRDefault="005175F4" w:rsidP="009F1AFF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175F4"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Подготовить карты, отражающие долю общего населения, женщин и мужчин, подвергшихся воздействию деградации земель — за базовый и отчётный периоды.</w:t>
      </w:r>
    </w:p>
    <w:p w14:paraId="00A2B7AF" w14:textId="77777777" w:rsidR="00D219CC" w:rsidRDefault="00D219CC" w:rsidP="00D219CC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15D23D" w14:textId="7B9F712E" w:rsidR="00C51755" w:rsidRDefault="00C51755" w:rsidP="009F1AFF">
      <w:pPr>
        <w:pStyle w:val="a3"/>
        <w:numPr>
          <w:ilvl w:val="1"/>
          <w:numId w:val="13"/>
        </w:numPr>
        <w:spacing w:before="0" w:beforeAutospacing="0" w:after="0" w:afterAutospacing="0" w:line="276" w:lineRule="auto"/>
        <w:jc w:val="both"/>
        <w:rPr>
          <w:b/>
          <w:bCs/>
          <w:lang w:val="ru-RU"/>
        </w:rPr>
      </w:pPr>
      <w:r w:rsidRPr="00FF4F02">
        <w:rPr>
          <w:rStyle w:val="a4"/>
          <w:lang w:val="ru-RU"/>
        </w:rPr>
        <w:t>Стратегическая цель 3</w:t>
      </w:r>
      <w:r w:rsidRPr="00FF4F02">
        <w:rPr>
          <w:lang w:val="ru-RU"/>
        </w:rPr>
        <w:t xml:space="preserve">: </w:t>
      </w:r>
      <w:r w:rsidRPr="00C51755">
        <w:rPr>
          <w:b/>
          <w:bCs/>
          <w:lang w:val="ru-RU"/>
        </w:rPr>
        <w:t>Смягчение последствий засухи, адаптация к ним и управление ими с целью повышения устойчивости уязвимых групп населения и экосистем.</w:t>
      </w:r>
    </w:p>
    <w:p w14:paraId="7CF57026" w14:textId="77777777" w:rsidR="00C51755" w:rsidRPr="00C51755" w:rsidRDefault="00C51755" w:rsidP="00D219CC">
      <w:pPr>
        <w:pStyle w:val="3"/>
        <w:spacing w:before="0" w:beforeAutospacing="0" w:after="0" w:afterAutospacing="0" w:line="276" w:lineRule="auto"/>
        <w:ind w:firstLine="360"/>
        <w:jc w:val="both"/>
        <w:rPr>
          <w:sz w:val="24"/>
          <w:szCs w:val="24"/>
          <w:lang w:val="ru-RU"/>
        </w:rPr>
      </w:pPr>
      <w:r w:rsidRPr="00C51755">
        <w:rPr>
          <w:rStyle w:val="a4"/>
          <w:sz w:val="24"/>
          <w:szCs w:val="24"/>
          <w:lang w:val="ru-RU"/>
        </w:rPr>
        <w:t>В рамках данной стратегической цели провести оценку:</w:t>
      </w:r>
    </w:p>
    <w:p w14:paraId="6EDC68AC" w14:textId="77777777" w:rsidR="00C51755" w:rsidRPr="00C51755" w:rsidRDefault="00C51755" w:rsidP="009F1AFF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C51755">
        <w:rPr>
          <w:lang w:val="ru-RU"/>
        </w:rPr>
        <w:t>общей доли земель, подвергшихся воздействию засухи;</w:t>
      </w:r>
    </w:p>
    <w:p w14:paraId="18A88CE4" w14:textId="77777777" w:rsidR="00C51755" w:rsidRPr="00C51755" w:rsidRDefault="00C51755" w:rsidP="009F1AFF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C51755">
        <w:rPr>
          <w:lang w:val="ru-RU"/>
        </w:rPr>
        <w:t>изменений в доле населения, проживающего на территориях, затронутых засухой;</w:t>
      </w:r>
    </w:p>
    <w:p w14:paraId="1531CACB" w14:textId="30FCFFD4" w:rsidR="00C51755" w:rsidRDefault="00C51755" w:rsidP="009F1AFF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lang w:val="ru-RU"/>
        </w:rPr>
      </w:pPr>
      <w:r w:rsidRPr="00C51755">
        <w:rPr>
          <w:lang w:val="ru-RU"/>
        </w:rPr>
        <w:t>степени уязвимости населения на основе соответствующих индикаторов уязвимости.</w:t>
      </w:r>
    </w:p>
    <w:p w14:paraId="74EF42FA" w14:textId="66A72FEF" w:rsidR="00C51755" w:rsidRDefault="00C51755" w:rsidP="009F1AFF">
      <w:pPr>
        <w:pStyle w:val="a3"/>
        <w:numPr>
          <w:ilvl w:val="2"/>
          <w:numId w:val="13"/>
        </w:numPr>
        <w:spacing w:before="0" w:beforeAutospacing="0" w:after="0" w:afterAutospacing="0" w:line="276" w:lineRule="auto"/>
        <w:jc w:val="both"/>
        <w:rPr>
          <w:b/>
          <w:bCs/>
          <w:lang w:val="ru-RU"/>
        </w:rPr>
      </w:pPr>
      <w:r w:rsidRPr="00C51755">
        <w:rPr>
          <w:b/>
          <w:bCs/>
          <w:lang w:val="ru-RU"/>
        </w:rPr>
        <w:t>3-1</w:t>
      </w:r>
      <w:r>
        <w:rPr>
          <w:b/>
          <w:bCs/>
          <w:lang w:val="ru-RU"/>
        </w:rPr>
        <w:t xml:space="preserve"> </w:t>
      </w:r>
      <w:r w:rsidRPr="00C51755">
        <w:rPr>
          <w:b/>
          <w:bCs/>
          <w:lang w:val="ru-RU"/>
        </w:rPr>
        <w:t>Тенденции в доле земель, находящихся под воздействием засухи, от общей площади земель</w:t>
      </w:r>
    </w:p>
    <w:p w14:paraId="13CBB2B1" w14:textId="77777777" w:rsidR="00D219CC" w:rsidRDefault="00D219CC" w:rsidP="00D219C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>Засуха представляет собой природный климатический фактор, характеризующийся продолжительным дефицитом осадков, что приводит к снижению влажности почвы, нарушению водного баланса и деградации экосистем. Её последствия включают снижение продуктивности земель, ухудшение условий жизни населения, рост уязвимости сельскохозяйственных территорий и риски для продовольственной безопасности.</w:t>
      </w:r>
    </w:p>
    <w:p w14:paraId="67594F03" w14:textId="67F5DB23" w:rsidR="00D219CC" w:rsidRPr="00D219CC" w:rsidRDefault="00D219CC" w:rsidP="00D219C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>Для оценки засухи необходимо выбрать соответствующий индекс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зависимости от доступности данных и целей анализа. </w:t>
      </w:r>
    </w:p>
    <w:p w14:paraId="68391103" w14:textId="770A3D58" w:rsidR="00D219CC" w:rsidRDefault="00D219CC" w:rsidP="00D219C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>В период 2000–2023 гг. необходимо оценить долю территорий, подвергшихся засухе, с разбивкой по степени интенсивности. С помощью тематических карт каждые 4 года следует визуализировать зоны с высокой интенсивностью засухи.</w:t>
      </w:r>
    </w:p>
    <w:p w14:paraId="349253FC" w14:textId="792DD2FB" w:rsidR="00D219CC" w:rsidRPr="00D219CC" w:rsidRDefault="00D219CC" w:rsidP="00D219CC">
      <w:pPr>
        <w:pStyle w:val="3"/>
        <w:spacing w:line="276" w:lineRule="auto"/>
        <w:jc w:val="both"/>
        <w:rPr>
          <w:b w:val="0"/>
          <w:bCs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5175F4">
        <w:rPr>
          <w:b w:val="0"/>
          <w:bCs w:val="0"/>
          <w:sz w:val="24"/>
          <w:szCs w:val="24"/>
          <w:lang w:val="ru-RU"/>
        </w:rPr>
        <w:t xml:space="preserve">Ниже представлен </w:t>
      </w:r>
      <w:r w:rsidRPr="00D219CC">
        <w:rPr>
          <w:b w:val="0"/>
          <w:bCs w:val="0"/>
          <w:sz w:val="24"/>
          <w:szCs w:val="24"/>
          <w:lang w:val="ru-RU"/>
        </w:rPr>
        <w:t>перечень действий, подлежащих выполнению Исполнителем:</w:t>
      </w:r>
    </w:p>
    <w:p w14:paraId="6CACC79B" w14:textId="5DBFF1B5" w:rsidR="00D219CC" w:rsidRPr="00D219CC" w:rsidRDefault="00D219CC" w:rsidP="009F1AF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методологию и оценить площадь земель, подвергшихся засухе различной степени интенсивности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годам.</w:t>
      </w:r>
    </w:p>
    <w:p w14:paraId="3B727614" w14:textId="617FD2CB" w:rsidR="00D219CC" w:rsidRPr="00D219CC" w:rsidRDefault="00D219CC" w:rsidP="009F1AF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общую площадь и долю земель, подвергшихся засухе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годам.</w:t>
      </w:r>
    </w:p>
    <w:p w14:paraId="31289EFB" w14:textId="7FC6AF34" w:rsidR="00D219CC" w:rsidRDefault="00D219CC" w:rsidP="009F1AF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19CC"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Подготовить тематические карты, отражающие пространственный анализ рисков засухи и динамику по этапам базового и отчётного периодов.</w:t>
      </w:r>
    </w:p>
    <w:p w14:paraId="5EE049BC" w14:textId="7E67C21F" w:rsidR="00D219CC" w:rsidRPr="00D219CC" w:rsidRDefault="00D219CC" w:rsidP="00D219C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8F5EA8" w14:textId="69BC5B0D" w:rsidR="002B3E79" w:rsidRDefault="002B3E79" w:rsidP="009F1AFF">
      <w:pPr>
        <w:pStyle w:val="a3"/>
        <w:numPr>
          <w:ilvl w:val="2"/>
          <w:numId w:val="13"/>
        </w:numPr>
        <w:spacing w:before="0" w:beforeAutospacing="0" w:after="0" w:afterAutospacing="0" w:line="276" w:lineRule="auto"/>
        <w:jc w:val="both"/>
        <w:rPr>
          <w:b/>
          <w:bCs/>
          <w:lang w:val="ru-RU"/>
        </w:rPr>
      </w:pPr>
      <w:r w:rsidRPr="002B3E79">
        <w:rPr>
          <w:b/>
          <w:bCs/>
          <w:lang w:val="ru-RU"/>
        </w:rPr>
        <w:t>Тенденции в доле населения, подвергшегося воздействию засухи</w:t>
      </w:r>
    </w:p>
    <w:p w14:paraId="57350C67" w14:textId="77777777" w:rsidR="002B3E79" w:rsidRPr="002B3E79" w:rsidRDefault="002B3E79" w:rsidP="002B3E79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E7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Необходимо провести исследование по оценке доли населения, подвергшегося воздействию засухи в период 2000–2023 гг., с учётом степени интенсивности засухи и гендерной дифференциации.</w:t>
      </w:r>
    </w:p>
    <w:p w14:paraId="2929C0AF" w14:textId="77777777" w:rsidR="002B3E79" w:rsidRPr="002B3E79" w:rsidRDefault="002B3E79" w:rsidP="002B3E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B3E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Ниже представлен перечень действий, подлежащих выполнению </w:t>
      </w:r>
      <w:proofErr w:type="spellStart"/>
      <w:r w:rsidRPr="002B3E79">
        <w:rPr>
          <w:rFonts w:ascii="Times New Roman" w:eastAsia="Times New Roman" w:hAnsi="Times New Roman" w:cs="Times New Roman"/>
          <w:sz w:val="24"/>
          <w:szCs w:val="24"/>
          <w:lang w:val="en-US"/>
        </w:rPr>
        <w:t>Исполнителем</w:t>
      </w:r>
      <w:proofErr w:type="spellEnd"/>
      <w:r w:rsidRPr="002B3E79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41D1B751" w14:textId="2DAF9F0B" w:rsidR="002B3E79" w:rsidRPr="002B3E79" w:rsidRDefault="002B3E79" w:rsidP="009F1AF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E79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методологию для оценки доли населения, пострадавшего от засухи, с предоставлением численности и доли населения, проживающего на территориях, не затронутых и затронутых засухой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2B3E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степени интенсивности.</w:t>
      </w:r>
    </w:p>
    <w:p w14:paraId="25726BAE" w14:textId="77777777" w:rsidR="002B3E79" w:rsidRPr="002B3E79" w:rsidRDefault="002B3E79" w:rsidP="009F1AF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E79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 численность и долю мужчин и женщин, проживающих на территориях, пострадавших от деградации земель.</w:t>
      </w:r>
    </w:p>
    <w:p w14:paraId="79FDF8A1" w14:textId="703F1FFF" w:rsidR="002B3E79" w:rsidRPr="002B3E79" w:rsidRDefault="002B3E79" w:rsidP="009F1AF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E79"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Подготовить все тематические карты, отражающие территории, на которых население подвергалось воздействию засухи — на различных этапах базового и отчётного периодов.</w:t>
      </w:r>
    </w:p>
    <w:p w14:paraId="49F90205" w14:textId="40BB70FF" w:rsidR="002B3E79" w:rsidRDefault="002B3E79" w:rsidP="009F1AFF">
      <w:pPr>
        <w:pStyle w:val="a3"/>
        <w:numPr>
          <w:ilvl w:val="2"/>
          <w:numId w:val="13"/>
        </w:numPr>
        <w:spacing w:before="0" w:beforeAutospacing="0" w:after="0" w:afterAutospacing="0" w:line="276" w:lineRule="auto"/>
        <w:jc w:val="both"/>
        <w:rPr>
          <w:b/>
          <w:bCs/>
          <w:lang w:val="ru-RU"/>
        </w:rPr>
      </w:pPr>
      <w:r w:rsidRPr="002B3E79">
        <w:rPr>
          <w:b/>
          <w:bCs/>
          <w:lang w:val="ru-RU"/>
        </w:rPr>
        <w:t>Тенденции степени уязвимости к засухе</w:t>
      </w:r>
    </w:p>
    <w:p w14:paraId="491BD751" w14:textId="3BD5FC25" w:rsidR="002B3E79" w:rsidRPr="002B3E79" w:rsidRDefault="002B3E79" w:rsidP="002B3E79">
      <w:pPr>
        <w:pStyle w:val="a3"/>
        <w:ind w:firstLine="720"/>
        <w:jc w:val="both"/>
        <w:rPr>
          <w:lang w:val="ru-RU"/>
        </w:rPr>
      </w:pPr>
      <w:r w:rsidRPr="002B3E79">
        <w:rPr>
          <w:lang w:val="ru-RU"/>
        </w:rPr>
        <w:t>Необходимо провести исследование по оценке степени уязвимости населения к засухе с учётом различных компонентов</w:t>
      </w:r>
      <w:r>
        <w:rPr>
          <w:lang w:val="ru-RU"/>
        </w:rPr>
        <w:t>-</w:t>
      </w:r>
      <w:r w:rsidRPr="002B3E79">
        <w:rPr>
          <w:lang w:val="ru-RU"/>
        </w:rPr>
        <w:t xml:space="preserve"> социальных, экономических и инфраструктурных.</w:t>
      </w:r>
    </w:p>
    <w:p w14:paraId="4C200981" w14:textId="77777777" w:rsidR="002B3E79" w:rsidRDefault="002B3E79" w:rsidP="00CE68A0">
      <w:pPr>
        <w:pStyle w:val="a3"/>
        <w:ind w:firstLine="360"/>
        <w:jc w:val="both"/>
      </w:pPr>
      <w:r w:rsidRPr="002B3E79">
        <w:rPr>
          <w:lang w:val="ru-RU"/>
        </w:rPr>
        <w:t xml:space="preserve">Ниже представлен перечень действий, подлежащих выполнению </w:t>
      </w:r>
      <w:proofErr w:type="spellStart"/>
      <w:r>
        <w:t>Исполнителем</w:t>
      </w:r>
      <w:proofErr w:type="spellEnd"/>
      <w:r>
        <w:t>:</w:t>
      </w:r>
    </w:p>
    <w:p w14:paraId="39B1738A" w14:textId="67AA5AA9" w:rsidR="00A00C42" w:rsidRDefault="002B3E79" w:rsidP="009F1AFF">
      <w:pPr>
        <w:pStyle w:val="a3"/>
        <w:numPr>
          <w:ilvl w:val="0"/>
          <w:numId w:val="17"/>
        </w:numPr>
        <w:jc w:val="both"/>
        <w:rPr>
          <w:lang w:val="ru-RU"/>
        </w:rPr>
      </w:pPr>
      <w:r w:rsidRPr="002B3E79">
        <w:rPr>
          <w:lang w:val="ru-RU"/>
        </w:rPr>
        <w:t>Разработать методологию для оценки уязвимости населения к засухе по ключевым компонентам: социальным, экономическим, инфраструктурным</w:t>
      </w:r>
      <w:r w:rsidR="00A00C42">
        <w:rPr>
          <w:lang w:val="ru-RU"/>
        </w:rPr>
        <w:t>.</w:t>
      </w:r>
    </w:p>
    <w:p w14:paraId="1A95A060" w14:textId="1ED16C5B" w:rsidR="00CE68A0" w:rsidRPr="00CE68A0" w:rsidRDefault="00E760AF" w:rsidP="009F1AFF">
      <w:pPr>
        <w:pStyle w:val="a3"/>
        <w:numPr>
          <w:ilvl w:val="1"/>
          <w:numId w:val="13"/>
        </w:numPr>
        <w:spacing w:before="0" w:beforeAutospacing="0" w:after="0" w:afterAutospacing="0" w:line="276" w:lineRule="auto"/>
        <w:jc w:val="both"/>
        <w:rPr>
          <w:rStyle w:val="a4"/>
          <w:b w:val="0"/>
          <w:bCs w:val="0"/>
          <w:lang w:val="ru-RU"/>
        </w:rPr>
      </w:pPr>
      <w:r w:rsidRPr="00C10D1F">
        <w:rPr>
          <w:rStyle w:val="a4"/>
          <w:lang w:val="ru-RU"/>
        </w:rPr>
        <w:t xml:space="preserve">Стратегическая цель </w:t>
      </w:r>
      <w:r w:rsidR="00C10D1F">
        <w:rPr>
          <w:rStyle w:val="a4"/>
          <w:lang w:val="ru-RU"/>
        </w:rPr>
        <w:t>4</w:t>
      </w:r>
      <w:r w:rsidR="00CE68A0">
        <w:rPr>
          <w:rStyle w:val="a4"/>
          <w:lang w:val="ru-RU"/>
        </w:rPr>
        <w:t>:</w:t>
      </w:r>
      <w:r w:rsidR="00CE68A0" w:rsidRPr="00CE68A0">
        <w:rPr>
          <w:lang w:val="ru-RU"/>
        </w:rPr>
        <w:t xml:space="preserve"> </w:t>
      </w:r>
      <w:r w:rsidR="00CE68A0" w:rsidRPr="00CE68A0">
        <w:rPr>
          <w:b/>
          <w:bCs/>
          <w:lang w:val="ru-RU"/>
        </w:rPr>
        <w:t>Получение глобальных экологических выгод посредством эффективной реализации Конвенции ООН по борьбе с опустыниванием.</w:t>
      </w:r>
    </w:p>
    <w:p w14:paraId="6B1051C9" w14:textId="4218C6FD" w:rsidR="00E760AF" w:rsidRPr="00CE68A0" w:rsidRDefault="00E760AF" w:rsidP="00CE68A0">
      <w:pPr>
        <w:pStyle w:val="a3"/>
        <w:spacing w:before="0" w:beforeAutospacing="0" w:after="0" w:afterAutospacing="0" w:line="276" w:lineRule="auto"/>
        <w:ind w:firstLine="360"/>
        <w:jc w:val="both"/>
        <w:rPr>
          <w:b/>
          <w:bCs/>
          <w:lang w:val="ru-RU"/>
        </w:rPr>
      </w:pPr>
      <w:r w:rsidRPr="00CE68A0">
        <w:rPr>
          <w:rStyle w:val="a4"/>
          <w:b w:val="0"/>
          <w:bCs w:val="0"/>
          <w:lang w:val="ru-RU"/>
        </w:rPr>
        <w:t>В рамках данной стратегической цели необходимо провести оценку:</w:t>
      </w:r>
    </w:p>
    <w:p w14:paraId="6C1E83E7" w14:textId="77777777" w:rsidR="00E760AF" w:rsidRPr="00E760AF" w:rsidRDefault="00E760AF" w:rsidP="009F1AFF">
      <w:pPr>
        <w:pStyle w:val="a3"/>
        <w:numPr>
          <w:ilvl w:val="0"/>
          <w:numId w:val="18"/>
        </w:numPr>
        <w:jc w:val="both"/>
        <w:rPr>
          <w:lang w:val="ru-RU"/>
        </w:rPr>
      </w:pPr>
      <w:r w:rsidRPr="00E760AF">
        <w:rPr>
          <w:lang w:val="ru-RU"/>
        </w:rPr>
        <w:t>количественных изменений содержания органического углерода в почве во времени;</w:t>
      </w:r>
    </w:p>
    <w:p w14:paraId="69B73245" w14:textId="77777777" w:rsidR="00E760AF" w:rsidRPr="00E760AF" w:rsidRDefault="00E760AF" w:rsidP="009F1AFF">
      <w:pPr>
        <w:pStyle w:val="a3"/>
        <w:numPr>
          <w:ilvl w:val="0"/>
          <w:numId w:val="18"/>
        </w:numPr>
        <w:jc w:val="both"/>
        <w:rPr>
          <w:lang w:val="ru-RU"/>
        </w:rPr>
      </w:pPr>
      <w:r w:rsidRPr="00E760AF">
        <w:rPr>
          <w:lang w:val="ru-RU"/>
        </w:rPr>
        <w:t>степени деградации, обусловленной изменением содержания органического углерода;</w:t>
      </w:r>
    </w:p>
    <w:p w14:paraId="34107CED" w14:textId="77777777" w:rsidR="00E760AF" w:rsidRPr="00E760AF" w:rsidRDefault="00E760AF" w:rsidP="009F1AFF">
      <w:pPr>
        <w:pStyle w:val="a3"/>
        <w:numPr>
          <w:ilvl w:val="0"/>
          <w:numId w:val="18"/>
        </w:numPr>
        <w:jc w:val="both"/>
        <w:rPr>
          <w:lang w:val="ru-RU"/>
        </w:rPr>
      </w:pPr>
      <w:r w:rsidRPr="00E760AF">
        <w:rPr>
          <w:lang w:val="ru-RU"/>
        </w:rPr>
        <w:t>степени воздействия деградации на биоразнообразие;</w:t>
      </w:r>
    </w:p>
    <w:p w14:paraId="77954D3C" w14:textId="631BA7B9" w:rsidR="00E760AF" w:rsidRDefault="00E760AF" w:rsidP="009F1AFF">
      <w:pPr>
        <w:pStyle w:val="a3"/>
        <w:numPr>
          <w:ilvl w:val="0"/>
          <w:numId w:val="18"/>
        </w:numPr>
        <w:jc w:val="both"/>
        <w:rPr>
          <w:lang w:val="ru-RU"/>
        </w:rPr>
      </w:pPr>
      <w:r w:rsidRPr="00E760AF">
        <w:rPr>
          <w:lang w:val="ru-RU"/>
        </w:rPr>
        <w:t>доли ключевых наземных зон биоразнообразия, находящихся в охраняемых территориях.</w:t>
      </w:r>
    </w:p>
    <w:p w14:paraId="36FE41A5" w14:textId="588B34C2" w:rsidR="00E760AF" w:rsidRDefault="00CE68A0" w:rsidP="009F1AFF">
      <w:pPr>
        <w:pStyle w:val="a3"/>
        <w:numPr>
          <w:ilvl w:val="2"/>
          <w:numId w:val="13"/>
        </w:numPr>
        <w:rPr>
          <w:b/>
          <w:bCs/>
          <w:lang w:val="ru-RU"/>
        </w:rPr>
      </w:pPr>
      <w:r>
        <w:rPr>
          <w:b/>
          <w:bCs/>
          <w:lang w:val="ru-RU"/>
        </w:rPr>
        <w:t>4</w:t>
      </w:r>
      <w:r w:rsidR="008347A0">
        <w:rPr>
          <w:b/>
          <w:bCs/>
          <w:lang w:val="ru-RU"/>
        </w:rPr>
        <w:t>-1</w:t>
      </w:r>
      <w:r w:rsidR="008347A0" w:rsidRPr="00697335">
        <w:rPr>
          <w:b/>
          <w:bCs/>
          <w:lang w:val="ru-RU"/>
        </w:rPr>
        <w:t xml:space="preserve"> </w:t>
      </w:r>
      <w:r w:rsidR="009A0B92" w:rsidRPr="009A0B92">
        <w:rPr>
          <w:rStyle w:val="a4"/>
          <w:lang w:val="ru-RU"/>
        </w:rPr>
        <w:t>Тенденции накопления углерода в надземной и подземной биомассе</w:t>
      </w:r>
    </w:p>
    <w:p w14:paraId="087E0F41" w14:textId="1B7377E5" w:rsidR="008347A0" w:rsidRDefault="008347A0" w:rsidP="008347A0">
      <w:pPr>
        <w:pStyle w:val="a3"/>
        <w:ind w:firstLine="720"/>
        <w:jc w:val="both"/>
        <w:rPr>
          <w:lang w:val="ru-RU"/>
        </w:rPr>
      </w:pPr>
      <w:r w:rsidRPr="008347A0">
        <w:rPr>
          <w:lang w:val="ru-RU"/>
        </w:rPr>
        <w:t>Все действия, предусмотренные для данного индикатора, описаны в индикаторе прогресса 1-3 Стратегической цели 1.</w:t>
      </w:r>
    </w:p>
    <w:p w14:paraId="37CB4B6F" w14:textId="7171C928" w:rsidR="008347A0" w:rsidRDefault="00CE68A0" w:rsidP="009F1AFF">
      <w:pPr>
        <w:pStyle w:val="a3"/>
        <w:numPr>
          <w:ilvl w:val="2"/>
          <w:numId w:val="13"/>
        </w:numPr>
        <w:jc w:val="both"/>
        <w:rPr>
          <w:b/>
          <w:bCs/>
          <w:lang w:val="ru-RU"/>
        </w:rPr>
      </w:pPr>
      <w:r>
        <w:rPr>
          <w:b/>
          <w:bCs/>
          <w:lang w:val="ru-RU"/>
        </w:rPr>
        <w:t>4</w:t>
      </w:r>
      <w:r w:rsidR="008347A0" w:rsidRPr="008347A0">
        <w:rPr>
          <w:b/>
          <w:bCs/>
          <w:lang w:val="ru-RU"/>
        </w:rPr>
        <w:t>-2 Тенденции численности и распространения отдельных видов</w:t>
      </w:r>
    </w:p>
    <w:p w14:paraId="740A30AA" w14:textId="77777777" w:rsidR="00CE68A0" w:rsidRDefault="008347A0" w:rsidP="00CE68A0">
      <w:pPr>
        <w:pStyle w:val="3"/>
        <w:spacing w:before="0" w:beforeAutospacing="0" w:after="0" w:afterAutospacing="0" w:line="276" w:lineRule="auto"/>
        <w:ind w:firstLine="720"/>
        <w:jc w:val="both"/>
        <w:rPr>
          <w:b w:val="0"/>
          <w:bCs w:val="0"/>
          <w:sz w:val="24"/>
          <w:szCs w:val="24"/>
          <w:lang w:val="ru-RU"/>
        </w:rPr>
      </w:pPr>
      <w:r w:rsidRPr="008347A0">
        <w:rPr>
          <w:rStyle w:val="a4"/>
          <w:sz w:val="24"/>
          <w:szCs w:val="24"/>
          <w:lang w:val="ru-RU"/>
        </w:rPr>
        <w:lastRenderedPageBreak/>
        <w:t>Флора и фауна планеты постоянно подвергаются разрушительному воздействию природных и антропогенных факторов.</w:t>
      </w:r>
      <w:r>
        <w:rPr>
          <w:rStyle w:val="a4"/>
          <w:sz w:val="24"/>
          <w:szCs w:val="24"/>
          <w:lang w:val="ru-RU"/>
        </w:rPr>
        <w:t xml:space="preserve"> </w:t>
      </w:r>
      <w:r w:rsidRPr="008347A0">
        <w:rPr>
          <w:b w:val="0"/>
          <w:bCs w:val="0"/>
          <w:sz w:val="24"/>
          <w:szCs w:val="24"/>
          <w:lang w:val="ru-RU"/>
        </w:rPr>
        <w:t>Мероприятия по восстановлению земель, реализуемые в рамках Конвенции ООН по борьбе с опустыниванием (</w:t>
      </w:r>
      <w:r w:rsidRPr="008347A0">
        <w:rPr>
          <w:b w:val="0"/>
          <w:bCs w:val="0"/>
          <w:sz w:val="24"/>
          <w:szCs w:val="24"/>
        </w:rPr>
        <w:t>UNCCD</w:t>
      </w:r>
      <w:r w:rsidRPr="008347A0">
        <w:rPr>
          <w:b w:val="0"/>
          <w:bCs w:val="0"/>
          <w:sz w:val="24"/>
          <w:szCs w:val="24"/>
          <w:lang w:val="ru-RU"/>
        </w:rPr>
        <w:t>), способны смягчить влияние этих угрожающих процессов и снизить риск исчезновения видов.</w:t>
      </w:r>
    </w:p>
    <w:p w14:paraId="3A6D6C05" w14:textId="4D5C9698" w:rsidR="008347A0" w:rsidRPr="00CE68A0" w:rsidRDefault="008347A0" w:rsidP="00CE68A0">
      <w:pPr>
        <w:pStyle w:val="3"/>
        <w:spacing w:before="0" w:beforeAutospacing="0" w:after="0" w:afterAutospacing="0" w:line="276" w:lineRule="auto"/>
        <w:ind w:firstLine="720"/>
        <w:jc w:val="both"/>
        <w:rPr>
          <w:b w:val="0"/>
          <w:bCs w:val="0"/>
          <w:sz w:val="24"/>
          <w:szCs w:val="24"/>
          <w:lang w:val="ru-RU"/>
        </w:rPr>
      </w:pPr>
      <w:r w:rsidRPr="00CE68A0">
        <w:rPr>
          <w:b w:val="0"/>
          <w:bCs w:val="0"/>
          <w:sz w:val="24"/>
          <w:szCs w:val="24"/>
          <w:lang w:val="ru-RU"/>
        </w:rPr>
        <w:t>Для оценки тенденций в распространении и численности растительных и животных видов под воздействием деградации земель необходимо выполнить следующие действия:</w:t>
      </w:r>
    </w:p>
    <w:p w14:paraId="12D5C71F" w14:textId="77777777" w:rsidR="008347A0" w:rsidRPr="008347A0" w:rsidRDefault="008347A0" w:rsidP="009F1AFF">
      <w:pPr>
        <w:pStyle w:val="a3"/>
        <w:numPr>
          <w:ilvl w:val="0"/>
          <w:numId w:val="19"/>
        </w:numPr>
        <w:rPr>
          <w:lang w:val="ru-RU"/>
        </w:rPr>
      </w:pPr>
      <w:r w:rsidRPr="008347A0">
        <w:rPr>
          <w:lang w:val="ru-RU"/>
        </w:rPr>
        <w:t>Разработать методологию для оценки тенденций в распространении и численности биоразнообразия;</w:t>
      </w:r>
    </w:p>
    <w:p w14:paraId="3FADB96F" w14:textId="49100027" w:rsidR="008347A0" w:rsidRPr="009A3F87" w:rsidRDefault="008347A0" w:rsidP="009F1AFF">
      <w:pPr>
        <w:pStyle w:val="a3"/>
        <w:numPr>
          <w:ilvl w:val="0"/>
          <w:numId w:val="19"/>
        </w:numPr>
        <w:rPr>
          <w:lang w:val="ru-RU"/>
        </w:rPr>
      </w:pPr>
      <w:r w:rsidRPr="008347A0">
        <w:rPr>
          <w:lang w:val="ru-RU"/>
        </w:rPr>
        <w:t>Оценить тенденции исчезновения отдельных видов в результате деградации земель.</w:t>
      </w:r>
    </w:p>
    <w:p w14:paraId="5353828A" w14:textId="70E79B3F" w:rsidR="00E760AF" w:rsidRDefault="00CE68A0" w:rsidP="009F1AFF">
      <w:pPr>
        <w:pStyle w:val="a3"/>
        <w:numPr>
          <w:ilvl w:val="2"/>
          <w:numId w:val="13"/>
        </w:numPr>
        <w:spacing w:before="0" w:beforeAutospacing="0" w:after="0" w:afterAutospacing="0" w:line="276" w:lineRule="auto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4</w:t>
      </w:r>
      <w:r w:rsidR="009A3F87" w:rsidRPr="009A3F87">
        <w:rPr>
          <w:b/>
          <w:bCs/>
          <w:lang w:val="ru-RU"/>
        </w:rPr>
        <w:t>-3 Тенденции охвата охраняемыми территориями важных зон биоразнообразия</w:t>
      </w:r>
    </w:p>
    <w:p w14:paraId="2CCF058F" w14:textId="77777777" w:rsidR="00FD21B6" w:rsidRDefault="009A3F87" w:rsidP="00FD21B6">
      <w:pPr>
        <w:pStyle w:val="3"/>
        <w:spacing w:before="0" w:beforeAutospacing="0" w:after="0" w:afterAutospacing="0" w:line="276" w:lineRule="auto"/>
        <w:ind w:firstLine="720"/>
        <w:jc w:val="both"/>
        <w:rPr>
          <w:b w:val="0"/>
          <w:bCs w:val="0"/>
          <w:sz w:val="24"/>
          <w:szCs w:val="24"/>
          <w:lang w:val="ru-RU"/>
        </w:rPr>
      </w:pPr>
      <w:r w:rsidRPr="009A3F87">
        <w:rPr>
          <w:rStyle w:val="a4"/>
          <w:sz w:val="24"/>
          <w:szCs w:val="24"/>
          <w:lang w:val="ru-RU"/>
        </w:rPr>
        <w:t>Защита ключевых зон биоразнообразия имеет решающее значение для остановки процесса утраты биоразнообразия и обеспечения долгосрочного и устойчивого использования природных ресурсов.</w:t>
      </w:r>
      <w:r>
        <w:rPr>
          <w:rStyle w:val="a4"/>
          <w:sz w:val="24"/>
          <w:szCs w:val="24"/>
          <w:lang w:val="ru-RU"/>
        </w:rPr>
        <w:t xml:space="preserve"> </w:t>
      </w:r>
      <w:r w:rsidRPr="00FD21B6">
        <w:rPr>
          <w:b w:val="0"/>
          <w:bCs w:val="0"/>
          <w:sz w:val="24"/>
          <w:szCs w:val="24"/>
          <w:lang w:val="ru-RU"/>
        </w:rPr>
        <w:t>Включение этих зон в состав охраняемых территорий является важным механизмом сохранения биоразнообразия, а также поддержания, восстановления и устойчивого использования наземных экосистем и их услуг.</w:t>
      </w:r>
    </w:p>
    <w:p w14:paraId="5E5D7D84" w14:textId="552FFB78" w:rsidR="009A3F87" w:rsidRPr="00FD21B6" w:rsidRDefault="009A3F87" w:rsidP="00FD21B6">
      <w:pPr>
        <w:pStyle w:val="3"/>
        <w:spacing w:before="0" w:beforeAutospacing="0" w:after="0" w:afterAutospacing="0" w:line="276" w:lineRule="auto"/>
        <w:ind w:firstLine="720"/>
        <w:jc w:val="both"/>
        <w:rPr>
          <w:b w:val="0"/>
          <w:bCs w:val="0"/>
          <w:sz w:val="24"/>
          <w:szCs w:val="24"/>
          <w:lang w:val="ru-RU"/>
        </w:rPr>
      </w:pPr>
      <w:r w:rsidRPr="00FD21B6">
        <w:rPr>
          <w:b w:val="0"/>
          <w:bCs w:val="0"/>
          <w:sz w:val="24"/>
          <w:szCs w:val="24"/>
          <w:lang w:val="ru-RU"/>
        </w:rPr>
        <w:t>Для оценки доли ключевых зон биоразнообразия, охваченных охраняемыми территориями, Исполнителю необходимо выполнить следующие действия:</w:t>
      </w:r>
    </w:p>
    <w:p w14:paraId="43A52923" w14:textId="77777777" w:rsidR="009A3F87" w:rsidRPr="009A3F87" w:rsidRDefault="009A3F87" w:rsidP="009F1AFF">
      <w:pPr>
        <w:pStyle w:val="a3"/>
        <w:numPr>
          <w:ilvl w:val="0"/>
          <w:numId w:val="20"/>
        </w:numPr>
        <w:rPr>
          <w:lang w:val="ru-RU"/>
        </w:rPr>
      </w:pPr>
      <w:r w:rsidRPr="009A3F87">
        <w:rPr>
          <w:lang w:val="ru-RU"/>
        </w:rPr>
        <w:t>Разработать методологию для оценки доли ключевых зон биоразнообразия, включённых в охраняемые территории;</w:t>
      </w:r>
    </w:p>
    <w:p w14:paraId="32280B0B" w14:textId="77777777" w:rsidR="009A3F87" w:rsidRPr="009A3F87" w:rsidRDefault="009A3F87" w:rsidP="009F1AFF">
      <w:pPr>
        <w:pStyle w:val="a3"/>
        <w:numPr>
          <w:ilvl w:val="0"/>
          <w:numId w:val="20"/>
        </w:numPr>
        <w:rPr>
          <w:lang w:val="ru-RU"/>
        </w:rPr>
      </w:pPr>
      <w:r w:rsidRPr="009A3F87">
        <w:rPr>
          <w:lang w:val="ru-RU"/>
        </w:rPr>
        <w:t>Оценить долю ключевых зон биоразнообразия, находящихся в охраняемых территориях, в динамике по годам.</w:t>
      </w:r>
    </w:p>
    <w:p w14:paraId="6799C874" w14:textId="2051C68D" w:rsidR="009A3F87" w:rsidRDefault="009A3F87" w:rsidP="009A3F87">
      <w:pPr>
        <w:pStyle w:val="a3"/>
        <w:spacing w:before="0" w:beforeAutospacing="0" w:after="0" w:afterAutospacing="0" w:line="276" w:lineRule="auto"/>
        <w:ind w:left="720"/>
        <w:jc w:val="both"/>
        <w:rPr>
          <w:b/>
          <w:bCs/>
          <w:lang w:val="ru-RU"/>
        </w:rPr>
      </w:pPr>
    </w:p>
    <w:p w14:paraId="04BAA77B" w14:textId="60CC0268" w:rsidR="00C10D1F" w:rsidRDefault="00CE68A0" w:rsidP="009F1AFF">
      <w:pPr>
        <w:pStyle w:val="a3"/>
        <w:numPr>
          <w:ilvl w:val="1"/>
          <w:numId w:val="13"/>
        </w:numPr>
        <w:spacing w:before="0" w:beforeAutospacing="0" w:after="0" w:afterAutospacing="0" w:line="276" w:lineRule="auto"/>
        <w:jc w:val="both"/>
        <w:rPr>
          <w:b/>
          <w:bCs/>
          <w:lang w:val="ru-RU"/>
        </w:rPr>
      </w:pPr>
      <w:r w:rsidRPr="00FF4F02">
        <w:rPr>
          <w:rStyle w:val="a4"/>
          <w:lang w:val="ru-RU"/>
        </w:rPr>
        <w:t xml:space="preserve">Стратегическая цель </w:t>
      </w:r>
      <w:r>
        <w:rPr>
          <w:rStyle w:val="a4"/>
          <w:lang w:val="ru-RU"/>
        </w:rPr>
        <w:t xml:space="preserve">5: </w:t>
      </w:r>
      <w:r w:rsidR="00C10D1F" w:rsidRPr="00E760AF">
        <w:rPr>
          <w:b/>
          <w:bCs/>
          <w:lang w:val="ru-RU"/>
        </w:rPr>
        <w:t>Мобилизация значительных и дополнительных финансовых и нефинансовых ресурсов для поддержки реализации Конвенции через эффективные партнёрства на глобальном и национальном уровнях.</w:t>
      </w:r>
    </w:p>
    <w:p w14:paraId="58F9CAF4" w14:textId="77777777" w:rsidR="00CE68A0" w:rsidRPr="00CE68A0" w:rsidRDefault="00CE68A0" w:rsidP="00CE68A0">
      <w:pPr>
        <w:pStyle w:val="3"/>
        <w:ind w:firstLine="360"/>
        <w:rPr>
          <w:sz w:val="24"/>
          <w:szCs w:val="24"/>
          <w:lang w:val="ru-RU"/>
        </w:rPr>
      </w:pPr>
      <w:r w:rsidRPr="00CE68A0">
        <w:rPr>
          <w:rStyle w:val="a4"/>
          <w:sz w:val="24"/>
          <w:szCs w:val="24"/>
          <w:lang w:val="ru-RU"/>
        </w:rPr>
        <w:t>В рамках данной стратегической цели необходимо реализовать следующий перечень действий:</w:t>
      </w:r>
    </w:p>
    <w:p w14:paraId="01EBC97D" w14:textId="77777777" w:rsidR="00CE68A0" w:rsidRPr="00CE68A0" w:rsidRDefault="00CE68A0" w:rsidP="009F1AFF">
      <w:pPr>
        <w:pStyle w:val="a3"/>
        <w:numPr>
          <w:ilvl w:val="0"/>
          <w:numId w:val="21"/>
        </w:numPr>
        <w:rPr>
          <w:lang w:val="ru-RU"/>
        </w:rPr>
      </w:pPr>
      <w:r w:rsidRPr="00CE68A0">
        <w:rPr>
          <w:lang w:val="ru-RU"/>
        </w:rPr>
        <w:t>Мобилизовать основные и дополнительные финансовые и нефинансовые ресурсы для поддержки реализации Конвенции, посредством построения эффективных партнёрских отношений на глобальном и национальном уровнях;</w:t>
      </w:r>
    </w:p>
    <w:p w14:paraId="4D9D6187" w14:textId="77777777" w:rsidR="00CE68A0" w:rsidRPr="00CE68A0" w:rsidRDefault="00CE68A0" w:rsidP="009F1AFF">
      <w:pPr>
        <w:pStyle w:val="a3"/>
        <w:numPr>
          <w:ilvl w:val="0"/>
          <w:numId w:val="21"/>
        </w:numPr>
        <w:rPr>
          <w:lang w:val="ru-RU"/>
        </w:rPr>
      </w:pPr>
      <w:r w:rsidRPr="00CE68A0">
        <w:rPr>
          <w:lang w:val="ru-RU"/>
        </w:rPr>
        <w:t>Оценить двусторонние и многосторонние государственные ресурсы;</w:t>
      </w:r>
    </w:p>
    <w:p w14:paraId="29B35CD3" w14:textId="77777777" w:rsidR="00CE68A0" w:rsidRPr="00CE68A0" w:rsidRDefault="00CE68A0" w:rsidP="009F1AFF">
      <w:pPr>
        <w:pStyle w:val="a3"/>
        <w:numPr>
          <w:ilvl w:val="0"/>
          <w:numId w:val="21"/>
        </w:numPr>
        <w:rPr>
          <w:lang w:val="ru-RU"/>
        </w:rPr>
      </w:pPr>
      <w:r w:rsidRPr="00CE68A0">
        <w:rPr>
          <w:lang w:val="ru-RU"/>
        </w:rPr>
        <w:t>Предоставить информацию о международных ресурсах, выделенных и полученных для реализации Конвенции, включая данные о тенденциях;</w:t>
      </w:r>
    </w:p>
    <w:p w14:paraId="60FCE0E5" w14:textId="77777777" w:rsidR="00CE68A0" w:rsidRPr="00CE68A0" w:rsidRDefault="00CE68A0" w:rsidP="009F1AFF">
      <w:pPr>
        <w:pStyle w:val="a3"/>
        <w:numPr>
          <w:ilvl w:val="0"/>
          <w:numId w:val="21"/>
        </w:numPr>
        <w:rPr>
          <w:lang w:val="ru-RU"/>
        </w:rPr>
      </w:pPr>
      <w:r w:rsidRPr="00CE68A0">
        <w:rPr>
          <w:lang w:val="ru-RU"/>
        </w:rPr>
        <w:lastRenderedPageBreak/>
        <w:t>Представить информацию о государственных ресурсах, включая субсидии и доходы, непосредственно или косвенно связанных с реализацией Конвенции;</w:t>
      </w:r>
    </w:p>
    <w:p w14:paraId="604C8DA7" w14:textId="77777777" w:rsidR="00CE68A0" w:rsidRPr="00CE68A0" w:rsidRDefault="00CE68A0" w:rsidP="009F1AFF">
      <w:pPr>
        <w:pStyle w:val="a3"/>
        <w:numPr>
          <w:ilvl w:val="0"/>
          <w:numId w:val="21"/>
        </w:numPr>
        <w:rPr>
          <w:lang w:val="ru-RU"/>
        </w:rPr>
      </w:pPr>
      <w:r w:rsidRPr="00CE68A0">
        <w:rPr>
          <w:lang w:val="ru-RU"/>
        </w:rPr>
        <w:t>Оценить международные и внутренние частные ресурсы, мобилизованные для реализации Конвенции;</w:t>
      </w:r>
    </w:p>
    <w:p w14:paraId="73E31F0D" w14:textId="77777777" w:rsidR="00CE68A0" w:rsidRPr="00CE68A0" w:rsidRDefault="00CE68A0" w:rsidP="009F1AFF">
      <w:pPr>
        <w:pStyle w:val="a3"/>
        <w:numPr>
          <w:ilvl w:val="0"/>
          <w:numId w:val="21"/>
        </w:numPr>
        <w:rPr>
          <w:lang w:val="ru-RU"/>
        </w:rPr>
      </w:pPr>
      <w:r w:rsidRPr="00CE68A0">
        <w:rPr>
          <w:lang w:val="ru-RU"/>
        </w:rPr>
        <w:t>Предоставить данные о ресурсах, выделенных и полученных для передачи технологий в рамках реализации Конвенции.</w:t>
      </w:r>
    </w:p>
    <w:p w14:paraId="51AC28A4" w14:textId="40FB66FA" w:rsidR="00E760AF" w:rsidRDefault="00E760AF" w:rsidP="00E760AF">
      <w:pPr>
        <w:pStyle w:val="a3"/>
        <w:spacing w:before="0" w:beforeAutospacing="0" w:after="0" w:afterAutospacing="0" w:line="276" w:lineRule="auto"/>
        <w:ind w:left="720"/>
        <w:jc w:val="both"/>
        <w:rPr>
          <w:lang w:val="ru-RU"/>
        </w:rPr>
      </w:pPr>
      <w:r w:rsidRPr="00FF4F02">
        <w:rPr>
          <w:rStyle w:val="a4"/>
          <w:lang w:val="ru-RU"/>
        </w:rPr>
        <w:t>Стратегические цели 1–4</w:t>
      </w:r>
      <w:r w:rsidRPr="00FF4F02">
        <w:rPr>
          <w:lang w:val="ru-RU"/>
        </w:rPr>
        <w:t>: Добровольные целевые показатели, дополнительные индикаторы и пострадавшие территории.</w:t>
      </w:r>
    </w:p>
    <w:p w14:paraId="303EEFDB" w14:textId="77777777" w:rsidR="00476A9C" w:rsidRPr="00476A9C" w:rsidRDefault="00476A9C" w:rsidP="00476A9C">
      <w:pPr>
        <w:spacing w:before="100" w:beforeAutospacing="1" w:after="100" w:afterAutospacing="1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76A9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3.7 Стратегические цели 1–4</w:t>
      </w:r>
    </w:p>
    <w:p w14:paraId="79846D76" w14:textId="77777777" w:rsidR="00476A9C" w:rsidRPr="00476A9C" w:rsidRDefault="00476A9C" w:rsidP="00476A9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6A9C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Стороны Конвенции могут разрабатывать добровольные цели, способствующие реализации стратегических целей 1–4.</w:t>
      </w:r>
    </w:p>
    <w:p w14:paraId="68683DF4" w14:textId="77777777" w:rsidR="00476A9C" w:rsidRPr="00476A9C" w:rsidRDefault="00476A9C" w:rsidP="00476A9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76A9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3.7.1 Добровольные цели для стратегической цели 1</w:t>
      </w:r>
    </w:p>
    <w:p w14:paraId="021D9DAD" w14:textId="77777777" w:rsidR="00476A9C" w:rsidRPr="00476A9C" w:rsidRDefault="00476A9C" w:rsidP="00476A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6A9C">
        <w:rPr>
          <w:rFonts w:ascii="Times New Roman" w:eastAsia="Times New Roman" w:hAnsi="Times New Roman" w:cs="Times New Roman"/>
          <w:sz w:val="24"/>
          <w:szCs w:val="24"/>
          <w:lang w:val="ru-RU"/>
        </w:rPr>
        <w:t>Для реализации первой стратегической цели необходимо выполнить следующие действия:</w:t>
      </w:r>
    </w:p>
    <w:p w14:paraId="453695C4" w14:textId="77777777" w:rsidR="00476A9C" w:rsidRPr="00476A9C" w:rsidRDefault="00476A9C" w:rsidP="009F1AF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6A9C">
        <w:rPr>
          <w:rFonts w:ascii="Times New Roman" w:eastAsia="Times New Roman" w:hAnsi="Times New Roman" w:cs="Times New Roman"/>
          <w:sz w:val="24"/>
          <w:szCs w:val="24"/>
          <w:lang w:val="ru-RU"/>
        </w:rPr>
        <w:t>Изучить существующие национальные добровольные цели по достижению нейтральности деградации земель;</w:t>
      </w:r>
    </w:p>
    <w:p w14:paraId="5A1C6894" w14:textId="4D7AEFCA" w:rsidR="00476A9C" w:rsidRDefault="00476A9C" w:rsidP="009F1AF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6A9C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Разработать новые цели, способствующие нейтрализации деградации земель, улучшению состояния экосистем, борьбе с деградацией и опустыниванием.</w:t>
      </w:r>
    </w:p>
    <w:p w14:paraId="5243D1C6" w14:textId="77777777" w:rsidR="00930D3F" w:rsidRPr="00930D3F" w:rsidRDefault="00930D3F" w:rsidP="00930D3F">
      <w:pPr>
        <w:pStyle w:val="3"/>
        <w:rPr>
          <w:sz w:val="24"/>
          <w:szCs w:val="24"/>
          <w:lang w:val="ru-RU"/>
        </w:rPr>
      </w:pPr>
      <w:r w:rsidRPr="00930D3F">
        <w:rPr>
          <w:rStyle w:val="a4"/>
          <w:b/>
          <w:bCs/>
          <w:sz w:val="24"/>
          <w:szCs w:val="24"/>
          <w:lang w:val="ru-RU"/>
        </w:rPr>
        <w:t>3.7.2 Добровольные цели для стратегических целей 2, 3 и 4</w:t>
      </w:r>
    </w:p>
    <w:p w14:paraId="0ED369A1" w14:textId="77777777" w:rsidR="00930D3F" w:rsidRPr="00930D3F" w:rsidRDefault="00930D3F" w:rsidP="00930D3F">
      <w:pPr>
        <w:pStyle w:val="a3"/>
        <w:ind w:firstLine="720"/>
        <w:rPr>
          <w:lang w:val="ru-RU"/>
        </w:rPr>
      </w:pPr>
      <w:r w:rsidRPr="00930D3F">
        <w:rPr>
          <w:lang w:val="ru-RU"/>
        </w:rPr>
        <w:t>Для реализации этих целей необходимо разработать добровольные и измеримые цели, направленные на смягчение последствий изменения климата, адаптацию к ним, а также на сохранение биоразнообразия.</w:t>
      </w:r>
    </w:p>
    <w:p w14:paraId="5F881104" w14:textId="77777777" w:rsidR="00930D3F" w:rsidRPr="00930D3F" w:rsidRDefault="00930D3F" w:rsidP="00930D3F">
      <w:pPr>
        <w:pStyle w:val="3"/>
        <w:rPr>
          <w:lang w:val="ru-RU"/>
        </w:rPr>
      </w:pPr>
      <w:r w:rsidRPr="00930D3F">
        <w:rPr>
          <w:rStyle w:val="a4"/>
          <w:b/>
          <w:bCs/>
          <w:lang w:val="ru-RU"/>
        </w:rPr>
        <w:t>Приложения 1 и 2</w:t>
      </w:r>
    </w:p>
    <w:p w14:paraId="0201A3E5" w14:textId="77777777" w:rsidR="00930D3F" w:rsidRPr="00930D3F" w:rsidRDefault="00930D3F" w:rsidP="001F6B8E">
      <w:pPr>
        <w:pStyle w:val="a3"/>
        <w:ind w:firstLine="360"/>
        <w:rPr>
          <w:lang w:val="ru-RU"/>
        </w:rPr>
      </w:pPr>
      <w:r w:rsidRPr="00930D3F">
        <w:rPr>
          <w:lang w:val="ru-RU"/>
        </w:rPr>
        <w:t>Ниже представлен перечень действий, необходимых для подготовки приложений Исполнителем:</w:t>
      </w:r>
    </w:p>
    <w:p w14:paraId="13F928B7" w14:textId="77777777" w:rsidR="00930D3F" w:rsidRPr="00930D3F" w:rsidRDefault="00930D3F" w:rsidP="009F1AFF">
      <w:pPr>
        <w:pStyle w:val="a3"/>
        <w:numPr>
          <w:ilvl w:val="0"/>
          <w:numId w:val="23"/>
        </w:numPr>
        <w:rPr>
          <w:lang w:val="ru-RU"/>
        </w:rPr>
      </w:pPr>
      <w:r w:rsidRPr="00930D3F">
        <w:rPr>
          <w:lang w:val="ru-RU"/>
        </w:rPr>
        <w:t xml:space="preserve">Обеспечить законное, прозрачное и совместимое повторное использование национальных данных в системе </w:t>
      </w:r>
      <w:r>
        <w:t>PRAIS</w:t>
      </w:r>
      <w:r w:rsidRPr="00930D3F">
        <w:rPr>
          <w:lang w:val="ru-RU"/>
        </w:rPr>
        <w:t>;</w:t>
      </w:r>
    </w:p>
    <w:p w14:paraId="589BA183" w14:textId="77777777" w:rsidR="00930D3F" w:rsidRPr="00930D3F" w:rsidRDefault="00930D3F" w:rsidP="009F1AFF">
      <w:pPr>
        <w:pStyle w:val="a3"/>
        <w:numPr>
          <w:ilvl w:val="0"/>
          <w:numId w:val="23"/>
        </w:numPr>
        <w:rPr>
          <w:lang w:val="ru-RU"/>
        </w:rPr>
      </w:pPr>
      <w:r w:rsidRPr="00930D3F">
        <w:rPr>
          <w:lang w:val="ru-RU"/>
        </w:rPr>
        <w:t>Выбрать тип лицензии для обеспечения повторного использования и совместимости данных;</w:t>
      </w:r>
    </w:p>
    <w:p w14:paraId="004DE88F" w14:textId="1B11002C" w:rsidR="00930D3F" w:rsidRPr="001F6B8E" w:rsidRDefault="00930D3F" w:rsidP="009F1AFF">
      <w:pPr>
        <w:pStyle w:val="a3"/>
        <w:numPr>
          <w:ilvl w:val="0"/>
          <w:numId w:val="23"/>
        </w:numPr>
        <w:rPr>
          <w:lang w:val="ru-RU"/>
        </w:rPr>
      </w:pPr>
      <w:r w:rsidRPr="00930D3F">
        <w:rPr>
          <w:lang w:val="ru-RU"/>
        </w:rPr>
        <w:t>Указать источник данных, использованных в отчёте.</w:t>
      </w:r>
    </w:p>
    <w:p w14:paraId="2F080A0B" w14:textId="782E265E" w:rsidR="00CD7032" w:rsidRPr="00CD7032" w:rsidRDefault="00CD7032" w:rsidP="00CD7032">
      <w:pPr>
        <w:pStyle w:val="3"/>
      </w:pPr>
      <w:r>
        <w:rPr>
          <w:sz w:val="24"/>
          <w:szCs w:val="24"/>
          <w:lang w:val="ru-RU"/>
        </w:rPr>
        <w:t xml:space="preserve">4 </w:t>
      </w:r>
      <w:proofErr w:type="spellStart"/>
      <w:r w:rsidRPr="00CD7032">
        <w:t>Прочие</w:t>
      </w:r>
      <w:proofErr w:type="spellEnd"/>
      <w:r w:rsidRPr="00CD7032">
        <w:t xml:space="preserve"> </w:t>
      </w:r>
      <w:proofErr w:type="spellStart"/>
      <w:r w:rsidRPr="00CD7032">
        <w:t>условия</w:t>
      </w:r>
      <w:proofErr w:type="spellEnd"/>
    </w:p>
    <w:p w14:paraId="62760A75" w14:textId="77777777" w:rsidR="00CD7032" w:rsidRPr="00CD7032" w:rsidRDefault="00CD7032" w:rsidP="009F1AFF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В течение всего периода реализации предусмотренных мероприятий Исполнитель обязан обеспечить целевое вовлечение заинтересованных сторон с целью обеспечения полноты и достоверности информации, представляемой в отчёте.</w:t>
      </w:r>
    </w:p>
    <w:p w14:paraId="657C08C3" w14:textId="77777777" w:rsidR="00CD7032" w:rsidRPr="00CD7032" w:rsidRDefault="00CD7032" w:rsidP="009F1AFF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 ходе реализации мероприятий, включая консультации, встречи, обсуждения и семинары, Исполнитель должен обеспечить участие представителей государственных и муниципальных структур, частного сектора, гражданского общества, научных учреждений и других соответствующих организаций. На каждом этапе необходимо собирать мнения участников с оформлением протоколов.</w:t>
      </w:r>
    </w:p>
    <w:p w14:paraId="62690E02" w14:textId="77777777" w:rsidR="00CD7032" w:rsidRPr="00CD7032" w:rsidRDefault="00CD7032" w:rsidP="009F1AFF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В техническом задании предусмотрены различные тренинги, семинары, встречи и тематические обсуждения, график которых должен быть спланирован в соответствии с установленными методологическими подходами и целями, как сопровождающее приложение, согласованное с Заказчиком. При планировании графика встреч необходимо учитывать содержательную сложность вопросов и ожидаемые форматы сбора информации.</w:t>
      </w:r>
    </w:p>
    <w:p w14:paraId="734B5584" w14:textId="02FBDD46" w:rsidR="00CD7032" w:rsidRPr="00CD7032" w:rsidRDefault="00CD7032" w:rsidP="009F1AFF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В процессе реализации работ, предусмотренных техническим заданием, должны быть организованы семинары, тренинги, консультации и встречи с участием отраслевых специалистов и других заинтересованных сторон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на начальном этапе для планирования подготовительных мероприятий и повышения информированности, а на заключительном этапе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для обсуждения и утверждения сформированных оценок национального прогресса. Планирование должно быть гибким, с возможностью проведения дополнительных встреч при необходимости.</w:t>
      </w:r>
    </w:p>
    <w:p w14:paraId="2C1C8D49" w14:textId="77777777" w:rsidR="00CD7032" w:rsidRPr="00CD7032" w:rsidRDefault="00CD7032" w:rsidP="009F1AFF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По всем проведённым встречам, обсуждениям и семинарам должны быть представлены протоколы, включая собранные мнения и замечания от заинтересованных сторон.</w:t>
      </w:r>
    </w:p>
    <w:p w14:paraId="5E64E563" w14:textId="77777777" w:rsidR="00CD7032" w:rsidRPr="00CD7032" w:rsidRDefault="00CD7032" w:rsidP="009F1AFF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За исключением мероприятий, уже предусмотренных техническим заданием (семинары, обсуждения, тренинги с участием заинтересованных сторон), организационные и финансовые расходы на проведение всех остальных рабочих встреч и обсуждений несёт Исполнитель.</w:t>
      </w:r>
    </w:p>
    <w:p w14:paraId="5FC0E5D3" w14:textId="479D53E8" w:rsidR="00CD7032" w:rsidRPr="00CD7032" w:rsidRDefault="00CD7032" w:rsidP="009F1AFF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Все документы и промежуточные отчёты, представляемые Исполнителем, должны быть предоставлены на армянском и английском языках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печатной и электронной форме.</w:t>
      </w:r>
    </w:p>
    <w:p w14:paraId="063DA7D9" w14:textId="77777777" w:rsidR="00CD7032" w:rsidRPr="00CD7032" w:rsidRDefault="00CD7032" w:rsidP="009F1AFF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7032">
        <w:rPr>
          <w:rFonts w:ascii="Times New Roman" w:eastAsia="Times New Roman" w:hAnsi="Times New Roman" w:cs="Times New Roman"/>
          <w:sz w:val="24"/>
          <w:szCs w:val="24"/>
          <w:lang w:val="ru-RU"/>
        </w:rPr>
        <w:t>Члены рабочей группы Исполнителя должны участвовать в итоговых семинарах, организуемых Заказчиком, и представить выполненные работы и содержание разработанных документов в рамках настоящего контракта.</w:t>
      </w:r>
    </w:p>
    <w:p w14:paraId="21612811" w14:textId="05CE5AD3" w:rsidR="00C333F7" w:rsidRPr="0017740D" w:rsidRDefault="00CD7032" w:rsidP="00D73EC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40D">
        <w:rPr>
          <w:rFonts w:ascii="Times New Roman" w:eastAsia="Times New Roman" w:hAnsi="Times New Roman" w:cs="Times New Roman"/>
          <w:sz w:val="24"/>
          <w:szCs w:val="24"/>
          <w:lang w:val="ru-RU"/>
        </w:rPr>
        <w:t>Члены рабочей группы Исполнителя должны участвовать в консультациях с рабочей группой, предоставляющей услуги по пакетной обработке данных в рамках грантовой программы «Комплексная программа поддержки по пересмотру Национальной стратегии и плана действий по биоразнообразию и подготовке 7-го национального отчёта» Министерства окружающей среды РА, с целью согласования данных.</w:t>
      </w:r>
    </w:p>
    <w:p w14:paraId="4581A5D7" w14:textId="2ABB2183" w:rsidR="00C333F7" w:rsidRPr="00C333F7" w:rsidRDefault="00C333F7" w:rsidP="00C333F7">
      <w:pPr>
        <w:pStyle w:val="3"/>
        <w:ind w:firstLine="360"/>
        <w:rPr>
          <w:lang w:val="ru-RU"/>
        </w:rPr>
      </w:pPr>
      <w:r>
        <w:rPr>
          <w:sz w:val="24"/>
          <w:szCs w:val="24"/>
          <w:lang w:val="ru-RU"/>
        </w:rPr>
        <w:t xml:space="preserve">5. </w:t>
      </w:r>
      <w:r w:rsidRPr="00C333F7">
        <w:rPr>
          <w:lang w:val="ru-RU"/>
        </w:rPr>
        <w:t>Область ожидаемых результатов</w:t>
      </w:r>
    </w:p>
    <w:p w14:paraId="19C40B57" w14:textId="05CE8064" w:rsidR="00C333F7" w:rsidRPr="00C333F7" w:rsidRDefault="00C333F7" w:rsidP="00C333F7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333F7">
        <w:rPr>
          <w:rFonts w:ascii="Times New Roman" w:eastAsia="Times New Roman" w:hAnsi="Times New Roman" w:cs="Times New Roman"/>
          <w:sz w:val="24"/>
          <w:szCs w:val="24"/>
          <w:lang w:val="ru-RU"/>
        </w:rPr>
        <w:t>Область ожидаемых результатов, на основании которых могут осуществляться выплаты, представлена ниже в таблице 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0F3C11B" w14:textId="77777777" w:rsidR="00C333F7" w:rsidRPr="00C333F7" w:rsidRDefault="00C333F7" w:rsidP="00C333F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333F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Таблица</w:t>
      </w:r>
      <w:proofErr w:type="spellEnd"/>
      <w:r w:rsidRPr="00C333F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2.</w:t>
      </w:r>
    </w:p>
    <w:tbl>
      <w:tblPr>
        <w:tblW w:w="102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0"/>
        <w:gridCol w:w="2271"/>
        <w:gridCol w:w="1205"/>
      </w:tblGrid>
      <w:tr w:rsidR="00E50701" w:rsidRPr="00980CB6" w14:paraId="0CB2F8EC" w14:textId="77777777" w:rsidTr="00E50701">
        <w:trPr>
          <w:trHeight w:val="638"/>
          <w:tblHeader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63C64B" w14:textId="77777777" w:rsidR="00E50701" w:rsidRPr="00980CB6" w:rsidRDefault="00E50701" w:rsidP="00E50701">
            <w:pPr>
              <w:spacing w:line="276" w:lineRule="auto"/>
              <w:ind w:right="-3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bookmarkStart w:id="0" w:name="_Hlk14426548"/>
            <w:r w:rsidRPr="00980CB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N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BB125A" w14:textId="1A724D27" w:rsidR="00E50701" w:rsidRPr="00980CB6" w:rsidRDefault="00E50701" w:rsidP="00E50701">
            <w:pPr>
              <w:spacing w:line="276" w:lineRule="auto"/>
              <w:ind w:right="27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980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Ожидаемый</w:t>
            </w:r>
            <w:proofErr w:type="spellEnd"/>
            <w:r w:rsidRPr="00980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80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</w:t>
            </w:r>
            <w:proofErr w:type="spellEnd"/>
          </w:p>
        </w:tc>
        <w:tc>
          <w:tcPr>
            <w:tcW w:w="22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BB7C7" w14:textId="32340C0B" w:rsidR="00E50701" w:rsidRPr="00980CB6" w:rsidRDefault="00E50701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980CB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980CB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0CB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5FFCC" w14:textId="7D8FD9C2" w:rsidR="00E50701" w:rsidRPr="00980CB6" w:rsidRDefault="00E50701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980CB6">
              <w:rPr>
                <w:rFonts w:ascii="Times New Roman" w:hAnsi="Times New Roman" w:cs="Times New Roman"/>
                <w:sz w:val="20"/>
                <w:szCs w:val="20"/>
              </w:rPr>
              <w:t>Удельный</w:t>
            </w:r>
            <w:proofErr w:type="spellEnd"/>
            <w:r w:rsidRPr="00980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0CB6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  <w:proofErr w:type="spellEnd"/>
          </w:p>
        </w:tc>
      </w:tr>
      <w:tr w:rsidR="00E50701" w:rsidRPr="00980CB6" w14:paraId="29BB66EB" w14:textId="77777777" w:rsidTr="00E50701">
        <w:trPr>
          <w:cantSplit/>
          <w:trHeight w:val="4932"/>
          <w:tblHeader/>
        </w:trPr>
        <w:tc>
          <w:tcPr>
            <w:tcW w:w="11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490437F9" w14:textId="05D0871C" w:rsidR="00E50701" w:rsidRPr="00980CB6" w:rsidRDefault="00E50701" w:rsidP="00E50701">
            <w:pPr>
              <w:spacing w:line="276" w:lineRule="auto"/>
              <w:ind w:right="27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   </w:t>
            </w:r>
            <w:r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Результат </w:t>
            </w:r>
            <w:r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1․</w:t>
            </w:r>
          </w:p>
        </w:tc>
        <w:tc>
          <w:tcPr>
            <w:tcW w:w="5670" w:type="dxa"/>
            <w:tcBorders>
              <w:top w:val="single" w:sz="12" w:space="0" w:color="auto"/>
            </w:tcBorders>
          </w:tcPr>
          <w:p w14:paraId="67B9106E" w14:textId="77777777" w:rsidR="00E50701" w:rsidRPr="00980CB6" w:rsidRDefault="00E50701" w:rsidP="00E50701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 1.1</w:t>
            </w:r>
          </w:p>
          <w:p w14:paraId="41B82A12" w14:textId="77777777" w:rsidR="00E50701" w:rsidRPr="00980CB6" w:rsidRDefault="00E50701" w:rsidP="00E507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Представить следующие аналитические материалы:</w:t>
            </w:r>
          </w:p>
          <w:p w14:paraId="5132D3C6" w14:textId="77777777" w:rsidR="00E50701" w:rsidRPr="00980CB6" w:rsidRDefault="00E50701" w:rsidP="009F1AFF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Краткое описание процесса подготовки отчёта:</w:t>
            </w:r>
          </w:p>
          <w:p w14:paraId="25F3279A" w14:textId="77777777" w:rsidR="00E50701" w:rsidRPr="00980CB6" w:rsidRDefault="00E50701" w:rsidP="009F1AF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Методология</w:t>
            </w:r>
            <w:proofErr w:type="spellEnd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выполнения</w:t>
            </w:r>
            <w:proofErr w:type="spellEnd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</w:t>
            </w:r>
            <w:proofErr w:type="spellEnd"/>
          </w:p>
          <w:p w14:paraId="7C42FC29" w14:textId="77777777" w:rsidR="00E50701" w:rsidRPr="00980CB6" w:rsidRDefault="00E50701" w:rsidP="009F1AF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Список предпочтительных специалистов для формирования рабочей группы и порядок её организации</w:t>
            </w:r>
          </w:p>
          <w:p w14:paraId="30D09A18" w14:textId="77777777" w:rsidR="00E50701" w:rsidRPr="00980CB6" w:rsidRDefault="00E50701" w:rsidP="009F1AF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Методология</w:t>
            </w:r>
            <w:proofErr w:type="spellEnd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вовлечения</w:t>
            </w:r>
            <w:proofErr w:type="spellEnd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заинтересованных</w:t>
            </w:r>
            <w:proofErr w:type="spellEnd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сторон</w:t>
            </w:r>
            <w:proofErr w:type="spellEnd"/>
          </w:p>
          <w:p w14:paraId="4DB46575" w14:textId="77777777" w:rsidR="00E50701" w:rsidRPr="00980CB6" w:rsidRDefault="00E50701" w:rsidP="009F1AF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Комплексный механизм/формат сбора и верификации информации</w:t>
            </w:r>
          </w:p>
          <w:p w14:paraId="7921A554" w14:textId="01513971" w:rsidR="00E50701" w:rsidRPr="00980CB6" w:rsidRDefault="00E50701" w:rsidP="00385D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Аналитический материал, составленный на основе вышеуказанных действий.</w:t>
            </w:r>
          </w:p>
        </w:tc>
        <w:tc>
          <w:tcPr>
            <w:tcW w:w="2271" w:type="dxa"/>
            <w:tcBorders>
              <w:top w:val="single" w:sz="12" w:space="0" w:color="auto"/>
            </w:tcBorders>
          </w:tcPr>
          <w:p w14:paraId="1AD07E21" w14:textId="636A5408" w:rsidR="00E50701" w:rsidRPr="00980CB6" w:rsidRDefault="00385D4B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30 календарных дней с момента подписания контракта</w:t>
            </w:r>
          </w:p>
        </w:tc>
        <w:tc>
          <w:tcPr>
            <w:tcW w:w="1205" w:type="dxa"/>
            <w:tcBorders>
              <w:top w:val="single" w:sz="12" w:space="0" w:color="auto"/>
            </w:tcBorders>
          </w:tcPr>
          <w:p w14:paraId="4B838025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15%</w:t>
            </w:r>
          </w:p>
          <w:p w14:paraId="0ED7E236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B0DF222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10EC4E4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A41DB2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913F85A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2B6180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14825F1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7E48277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46DE8FE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04957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5A6C31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8F5689E" w14:textId="77777777" w:rsidR="00E50701" w:rsidRPr="00980CB6" w:rsidRDefault="00E50701" w:rsidP="00E50701">
            <w:pPr>
              <w:spacing w:after="0" w:line="276" w:lineRule="auto"/>
              <w:ind w:right="-1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0701" w:rsidRPr="00980CB6" w14:paraId="23CD862A" w14:textId="77777777" w:rsidTr="00E50701">
        <w:trPr>
          <w:cantSplit/>
          <w:trHeight w:val="1572"/>
          <w:tblHeader/>
        </w:trPr>
        <w:tc>
          <w:tcPr>
            <w:tcW w:w="1134" w:type="dxa"/>
            <w:vMerge/>
            <w:textDirection w:val="btLr"/>
            <w:vAlign w:val="center"/>
          </w:tcPr>
          <w:p w14:paraId="1567FFF8" w14:textId="77777777" w:rsidR="00E50701" w:rsidRPr="00980CB6" w:rsidRDefault="00E50701" w:rsidP="00E50701">
            <w:pPr>
              <w:spacing w:line="276" w:lineRule="auto"/>
              <w:ind w:right="27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670" w:type="dxa"/>
            <w:tcBorders>
              <w:top w:val="single" w:sz="12" w:space="0" w:color="auto"/>
            </w:tcBorders>
          </w:tcPr>
          <w:p w14:paraId="7119835D" w14:textId="77777777" w:rsidR="00385D4B" w:rsidRPr="00980CB6" w:rsidRDefault="00E50701" w:rsidP="00E50701">
            <w:pPr>
              <w:spacing w:after="0" w:line="276" w:lineRule="auto"/>
              <w:ind w:right="270"/>
              <w:rPr>
                <w:rFonts w:ascii="Times New Roman" w:eastAsia="GHEA Grapalat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  <w:lang w:val="hy-AM"/>
              </w:rPr>
              <w:t xml:space="preserve"> </w:t>
            </w:r>
            <w:r w:rsidR="00385D4B" w:rsidRPr="00980CB6">
              <w:rPr>
                <w:rFonts w:ascii="Times New Roman" w:eastAsia="GHEA Grapalat" w:hAnsi="Times New Roman" w:cs="Times New Roman"/>
                <w:b/>
                <w:bCs/>
                <w:sz w:val="20"/>
                <w:szCs w:val="20"/>
                <w:lang w:val="ru-RU"/>
              </w:rPr>
              <w:t>Результат 1.2</w:t>
            </w:r>
          </w:p>
          <w:p w14:paraId="3A376FDE" w14:textId="4710F87C" w:rsidR="00E50701" w:rsidRPr="00980CB6" w:rsidRDefault="00385D4B" w:rsidP="00E50701">
            <w:pPr>
              <w:spacing w:after="0" w:line="276" w:lineRule="auto"/>
              <w:ind w:right="270"/>
              <w:rPr>
                <w:rFonts w:ascii="Times New Roman" w:eastAsia="GHEA Grapalat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Полный пакет, доработанный на основе комментариев, предложений и замечаний Заказчика по отчётам, предусмотренным в рамках Результата 1.1.</w:t>
            </w:r>
          </w:p>
        </w:tc>
        <w:tc>
          <w:tcPr>
            <w:tcW w:w="2271" w:type="dxa"/>
            <w:tcBorders>
              <w:top w:val="single" w:sz="12" w:space="0" w:color="auto"/>
            </w:tcBorders>
          </w:tcPr>
          <w:p w14:paraId="7BCB6319" w14:textId="66C4DCFF" w:rsidR="00E50701" w:rsidRPr="00980CB6" w:rsidRDefault="00385D4B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Style w:val="a4"/>
                <w:rFonts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>В течение максимум 10 календарных дней после получения комментариев, предложений и замечаний</w:t>
            </w:r>
          </w:p>
        </w:tc>
        <w:tc>
          <w:tcPr>
            <w:tcW w:w="1205" w:type="dxa"/>
            <w:tcBorders>
              <w:top w:val="single" w:sz="12" w:space="0" w:color="auto"/>
            </w:tcBorders>
          </w:tcPr>
          <w:p w14:paraId="44A5B2EA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GHEA Grapalat" w:hAnsi="Times New Roman" w:cs="Times New Roman"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5%</w:t>
            </w:r>
          </w:p>
        </w:tc>
      </w:tr>
      <w:tr w:rsidR="00E50701" w:rsidRPr="00980CB6" w14:paraId="5F9D9658" w14:textId="77777777" w:rsidTr="00E50701">
        <w:trPr>
          <w:cantSplit/>
          <w:trHeight w:val="879"/>
          <w:tblHeader/>
        </w:trPr>
        <w:tc>
          <w:tcPr>
            <w:tcW w:w="11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1EA0B3DB" w14:textId="0FCB3B07" w:rsidR="00E50701" w:rsidRPr="00980CB6" w:rsidRDefault="00385D4B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Результат</w:t>
            </w:r>
            <w:r w:rsidR="00E50701"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2․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6208DB0" w14:textId="77777777" w:rsidR="00E50701" w:rsidRPr="00980CB6" w:rsidRDefault="00E50701" w:rsidP="00E50701">
            <w:pPr>
              <w:spacing w:after="0" w:line="276" w:lineRule="auto"/>
              <w:ind w:right="27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y-AM"/>
              </w:rPr>
            </w:pPr>
          </w:p>
          <w:p w14:paraId="14D93A2F" w14:textId="491E57A3" w:rsidR="00385D4B" w:rsidRPr="00980CB6" w:rsidRDefault="00385D4B" w:rsidP="00E50701">
            <w:pPr>
              <w:spacing w:after="0" w:line="276" w:lineRule="auto"/>
              <w:ind w:right="274"/>
              <w:rPr>
                <w:rFonts w:ascii="Times New Roman" w:eastAsia="Tahoma" w:hAnsi="Times New Roman" w:cs="Times New Roman"/>
                <w:b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ahoma" w:hAnsi="Times New Roman" w:cs="Times New Roman"/>
                <w:b/>
                <w:sz w:val="20"/>
                <w:szCs w:val="20"/>
                <w:lang w:val="hy-AM"/>
              </w:rPr>
              <w:t>Ре</w:t>
            </w:r>
            <w:r w:rsidRPr="00980CB6">
              <w:rPr>
                <w:rFonts w:ascii="Times New Roman" w:eastAsia="Tahoma" w:hAnsi="Times New Roman" w:cs="Times New Roman"/>
                <w:b/>
                <w:sz w:val="20"/>
                <w:szCs w:val="20"/>
                <w:lang w:val="ru-RU"/>
              </w:rPr>
              <w:t>зультат 2.1</w:t>
            </w:r>
          </w:p>
          <w:p w14:paraId="3793FAC6" w14:textId="77777777" w:rsidR="00385D4B" w:rsidRPr="00385D4B" w:rsidRDefault="00385D4B" w:rsidP="00385D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85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Стратегическая цель 1</w:t>
            </w:r>
          </w:p>
          <w:p w14:paraId="11B6EA98" w14:textId="5E0FC2CB" w:rsidR="00702EAD" w:rsidRPr="00702EAD" w:rsidRDefault="00702EAD" w:rsidP="00702EAD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702E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1-1. Тенденции изменения земельного покрова </w:t>
            </w:r>
          </w:p>
          <w:p w14:paraId="31528264" w14:textId="77777777" w:rsidR="00702EAD" w:rsidRPr="00702EAD" w:rsidRDefault="00702EAD" w:rsidP="009F1AF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Разработана и утверждена методология оценки изменений земельного покрова</w:t>
            </w:r>
          </w:p>
          <w:p w14:paraId="45610082" w14:textId="77777777" w:rsidR="00702EAD" w:rsidRPr="00702EAD" w:rsidRDefault="00702EAD" w:rsidP="009F1AF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Проанализировано пространственное распределение классов земельного покрова в базовом и отчётном периодах</w:t>
            </w:r>
          </w:p>
          <w:p w14:paraId="57928A7C" w14:textId="77777777" w:rsidR="00702EAD" w:rsidRPr="00702EAD" w:rsidRDefault="00702EAD" w:rsidP="009F1AF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Сформирована переходная матрица с анализом переходов между классами земельного покрова и их характера (деградация, улучшение, стабильность)</w:t>
            </w:r>
          </w:p>
          <w:p w14:paraId="2BD7AA10" w14:textId="77777777" w:rsidR="00702EAD" w:rsidRPr="00702EAD" w:rsidRDefault="00702EAD" w:rsidP="009F1AF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Подготовлены</w:t>
            </w:r>
            <w:proofErr w:type="spellEnd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тематические</w:t>
            </w:r>
            <w:proofErr w:type="spellEnd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карты</w:t>
            </w:r>
            <w:proofErr w:type="spellEnd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0BA3FAB0" w14:textId="77777777" w:rsidR="00702EAD" w:rsidRPr="00702EAD" w:rsidRDefault="00702EAD" w:rsidP="009F1AFF">
            <w:pPr>
              <w:numPr>
                <w:ilvl w:val="1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изменений</w:t>
            </w:r>
            <w:proofErr w:type="spellEnd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земельного</w:t>
            </w:r>
            <w:proofErr w:type="spellEnd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покрова</w:t>
            </w:r>
            <w:proofErr w:type="spellEnd"/>
          </w:p>
          <w:p w14:paraId="2CD4E15E" w14:textId="77777777" w:rsidR="00702EAD" w:rsidRPr="00702EAD" w:rsidRDefault="00702EAD" w:rsidP="009F1AFF">
            <w:pPr>
              <w:numPr>
                <w:ilvl w:val="1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процессов</w:t>
            </w:r>
            <w:proofErr w:type="spellEnd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деградации</w:t>
            </w:r>
            <w:proofErr w:type="spellEnd"/>
          </w:p>
          <w:p w14:paraId="100CEFAB" w14:textId="561B04D1" w:rsidR="00702EAD" w:rsidRPr="00980CB6" w:rsidRDefault="00702EAD" w:rsidP="009F1AFF">
            <w:pPr>
              <w:numPr>
                <w:ilvl w:val="1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02E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переходов между классами (на основе матрицы)</w:t>
            </w:r>
          </w:p>
          <w:p w14:paraId="532BC064" w14:textId="62772680" w:rsidR="00385D4B" w:rsidRPr="00385D4B" w:rsidRDefault="00385D4B" w:rsidP="00385D4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85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1-2 – </w:t>
            </w:r>
            <w:proofErr w:type="spellStart"/>
            <w:r w:rsidRPr="00385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Тенденции</w:t>
            </w:r>
            <w:proofErr w:type="spellEnd"/>
            <w:r w:rsidRPr="00385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5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производительности</w:t>
            </w:r>
            <w:proofErr w:type="spellEnd"/>
            <w:r w:rsidRPr="00385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5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земель</w:t>
            </w:r>
            <w:proofErr w:type="spellEnd"/>
          </w:p>
          <w:p w14:paraId="5080A36E" w14:textId="77777777" w:rsidR="00385D4B" w:rsidRPr="00385D4B" w:rsidRDefault="00385D4B" w:rsidP="009F1AFF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Разработана</w:t>
            </w:r>
            <w:proofErr w:type="spellEnd"/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методология</w:t>
            </w:r>
            <w:proofErr w:type="spellEnd"/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оценки</w:t>
            </w:r>
            <w:proofErr w:type="spellEnd"/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производительности</w:t>
            </w:r>
            <w:proofErr w:type="spellEnd"/>
          </w:p>
          <w:p w14:paraId="720A8A66" w14:textId="77777777" w:rsidR="00385D4B" w:rsidRPr="00385D4B" w:rsidRDefault="00385D4B" w:rsidP="009F1AFF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Выбран и обоснован индикатор производительности (например, </w:t>
            </w:r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NDVI</w:t>
            </w:r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или другой)</w:t>
            </w:r>
          </w:p>
          <w:p w14:paraId="196C6A49" w14:textId="77777777" w:rsidR="00385D4B" w:rsidRPr="00385D4B" w:rsidRDefault="00385D4B" w:rsidP="009F1AFF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изменения производительности в базовом и отчётном периодах</w:t>
            </w:r>
          </w:p>
          <w:p w14:paraId="6F36367A" w14:textId="77777777" w:rsidR="00385D4B" w:rsidRPr="00385D4B" w:rsidRDefault="00385D4B" w:rsidP="009F1AFF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Оценены процессы деградации на основе снижения производительности</w:t>
            </w:r>
          </w:p>
          <w:p w14:paraId="0DD4DCDC" w14:textId="77777777" w:rsidR="00385D4B" w:rsidRPr="00385D4B" w:rsidRDefault="00385D4B" w:rsidP="009F1AFF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85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Подготовлены карты производительности, её изменений и деградированных территорий</w:t>
            </w:r>
          </w:p>
          <w:p w14:paraId="5B46E4B5" w14:textId="77777777" w:rsidR="007A64C8" w:rsidRPr="00980CB6" w:rsidRDefault="00702EAD" w:rsidP="007A64C8">
            <w:pPr>
              <w:spacing w:after="24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ru-RU"/>
              </w:rPr>
              <w:t xml:space="preserve">1-3 </w:t>
            </w:r>
            <w:r w:rsidRPr="00980C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Тенденции углеродных запасов надземной и подземной биомассы</w:t>
            </w:r>
          </w:p>
          <w:p w14:paraId="763BB39D" w14:textId="522E74E2" w:rsidR="007A64C8" w:rsidRPr="00980CB6" w:rsidRDefault="007A64C8" w:rsidP="009F1AFF">
            <w:pPr>
              <w:pStyle w:val="a5"/>
              <w:numPr>
                <w:ilvl w:val="0"/>
                <w:numId w:val="33"/>
              </w:numPr>
              <w:spacing w:after="24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Разработана и представлена методология оценки содержания органического углерода в почве в соответствии с подходами </w:t>
            </w: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UNCCD</w:t>
            </w: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Tier</w:t>
            </w: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 или </w:t>
            </w: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Tier</w:t>
            </w: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</w:t>
            </w:r>
          </w:p>
          <w:p w14:paraId="6B6692E1" w14:textId="2B84985F" w:rsidR="007A64C8" w:rsidRPr="007A64C8" w:rsidRDefault="007A64C8" w:rsidP="007A64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</w:t>
            </w: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Проведено исследование содержания органического углерода в слое почвы 0–30 см за базовый (2000–2015 гг.) и отчётный (2016–2023 гг.) периоды (в тоннах на гектар)</w:t>
            </w:r>
          </w:p>
          <w:p w14:paraId="591DC3E3" w14:textId="77777777" w:rsidR="007A64C8" w:rsidRPr="007A64C8" w:rsidRDefault="007A64C8" w:rsidP="007A64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</w:t>
            </w: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Выполнен анализ количественных изменений </w:t>
            </w: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SOC</w:t>
            </w: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классам земельного покрова, включая пересчёт запасов углерода с применением коэффициентов перерасчёта</w:t>
            </w:r>
          </w:p>
          <w:p w14:paraId="65F0C8EF" w14:textId="77777777" w:rsidR="007A64C8" w:rsidRPr="007A64C8" w:rsidRDefault="007A64C8" w:rsidP="007A64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</w:t>
            </w: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Проведена количественная оценка площади деградированных земель на основе тенденций снижения </w:t>
            </w: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SOC</w:t>
            </w: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базовом и отчётном периодах</w:t>
            </w:r>
          </w:p>
          <w:p w14:paraId="6159611F" w14:textId="77777777" w:rsidR="007A64C8" w:rsidRPr="007A64C8" w:rsidRDefault="007A64C8" w:rsidP="007A64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</w:t>
            </w:r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Составлены и представлены карты пространственного распределения органического углерода в почве:</w:t>
            </w:r>
          </w:p>
          <w:p w14:paraId="3CEFDC78" w14:textId="77777777" w:rsidR="007A64C8" w:rsidRPr="007A64C8" w:rsidRDefault="007A64C8" w:rsidP="009F1AFF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начальный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год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базового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периода</w:t>
            </w:r>
            <w:proofErr w:type="spellEnd"/>
          </w:p>
          <w:p w14:paraId="58E9CB3F" w14:textId="77777777" w:rsidR="007A64C8" w:rsidRPr="007A64C8" w:rsidRDefault="007A64C8" w:rsidP="009F1AFF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завершающий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год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отчётного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периода</w:t>
            </w:r>
            <w:proofErr w:type="spellEnd"/>
          </w:p>
          <w:p w14:paraId="3BEACBA5" w14:textId="1FDEBB7C" w:rsidR="00702EAD" w:rsidRPr="00980CB6" w:rsidRDefault="007A64C8" w:rsidP="009F1AFF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оценки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тенденций</w:t>
            </w:r>
            <w:proofErr w:type="spellEnd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64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изменения</w:t>
            </w:r>
            <w:proofErr w:type="spellEnd"/>
          </w:p>
        </w:tc>
        <w:tc>
          <w:tcPr>
            <w:tcW w:w="2271" w:type="dxa"/>
            <w:tcBorders>
              <w:top w:val="single" w:sz="12" w:space="0" w:color="auto"/>
            </w:tcBorders>
          </w:tcPr>
          <w:p w14:paraId="6337D2B3" w14:textId="253B5A8E" w:rsidR="00E50701" w:rsidRPr="00980CB6" w:rsidRDefault="00595B0A" w:rsidP="00595B0A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 течение 60 календарных дней с момента подписания контракта</w:t>
            </w:r>
          </w:p>
        </w:tc>
        <w:tc>
          <w:tcPr>
            <w:tcW w:w="1205" w:type="dxa"/>
            <w:tcBorders>
              <w:top w:val="single" w:sz="12" w:space="0" w:color="auto"/>
            </w:tcBorders>
          </w:tcPr>
          <w:p w14:paraId="6F9B186F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15%</w:t>
            </w:r>
          </w:p>
          <w:p w14:paraId="2C053A62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0701" w:rsidRPr="00980CB6" w14:paraId="2CB4FBC7" w14:textId="77777777" w:rsidTr="00E50701">
        <w:trPr>
          <w:cantSplit/>
          <w:trHeight w:val="1528"/>
          <w:tblHeader/>
        </w:trPr>
        <w:tc>
          <w:tcPr>
            <w:tcW w:w="1134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14:paraId="3B9D9884" w14:textId="77777777" w:rsidR="00E50701" w:rsidRPr="00980CB6" w:rsidRDefault="00E50701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B816AC" w14:textId="77777777" w:rsidR="00595B0A" w:rsidRPr="00980CB6" w:rsidRDefault="00E50701" w:rsidP="00595B0A">
            <w:pPr>
              <w:pStyle w:val="3"/>
              <w:rPr>
                <w:sz w:val="20"/>
                <w:szCs w:val="20"/>
                <w:lang w:val="ru-RU"/>
              </w:rPr>
            </w:pPr>
            <w:r w:rsidRPr="00980CB6">
              <w:rPr>
                <w:rFonts w:eastAsia="Tahoma"/>
                <w:sz w:val="20"/>
                <w:szCs w:val="20"/>
                <w:lang w:val="hy-AM"/>
              </w:rPr>
              <w:t xml:space="preserve"> </w:t>
            </w:r>
            <w:r w:rsidR="00595B0A" w:rsidRPr="00980CB6">
              <w:rPr>
                <w:sz w:val="20"/>
                <w:szCs w:val="20"/>
                <w:lang w:val="ru-RU"/>
              </w:rPr>
              <w:t>Результат 2.2</w:t>
            </w:r>
          </w:p>
          <w:p w14:paraId="434AA9B7" w14:textId="77777777" w:rsidR="00595B0A" w:rsidRPr="00595B0A" w:rsidRDefault="00595B0A" w:rsidP="00595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Полный пакет, доработанный на основе комментариев, предложений и замечаний Заказчика по отчётам, предусмотренным в рамках Результата 2.1.</w:t>
            </w:r>
          </w:p>
          <w:p w14:paraId="5F8F3F04" w14:textId="225DAB2C" w:rsidR="00E50701" w:rsidRPr="00980CB6" w:rsidRDefault="00E50701" w:rsidP="00E50701">
            <w:pPr>
              <w:spacing w:after="0" w:line="276" w:lineRule="auto"/>
              <w:ind w:right="27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1" w:type="dxa"/>
            <w:tcBorders>
              <w:left w:val="single" w:sz="8" w:space="0" w:color="auto"/>
              <w:bottom w:val="single" w:sz="12" w:space="0" w:color="auto"/>
            </w:tcBorders>
          </w:tcPr>
          <w:p w14:paraId="157177DD" w14:textId="03422BB7" w:rsidR="00E50701" w:rsidRPr="00980CB6" w:rsidRDefault="00595B0A" w:rsidP="00E50701">
            <w:pPr>
              <w:spacing w:after="0" w:line="276" w:lineRule="auto"/>
              <w:ind w:right="-15"/>
              <w:jc w:val="center"/>
              <w:rPr>
                <w:rFonts w:ascii="Times New Roman" w:eastAsia="GHEA Grapalat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максимум 10 календарных дней после получения комментариев, предложений и замечаний</w:t>
            </w:r>
          </w:p>
        </w:tc>
        <w:tc>
          <w:tcPr>
            <w:tcW w:w="1205" w:type="dxa"/>
            <w:tcBorders>
              <w:bottom w:val="single" w:sz="12" w:space="0" w:color="auto"/>
            </w:tcBorders>
          </w:tcPr>
          <w:p w14:paraId="3D1012FB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GHEA Grapalat" w:hAnsi="Times New Roman" w:cs="Times New Roman"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5%</w:t>
            </w:r>
          </w:p>
        </w:tc>
      </w:tr>
      <w:tr w:rsidR="00E50701" w:rsidRPr="00980CB6" w14:paraId="7EB06D0F" w14:textId="77777777" w:rsidTr="00E50701">
        <w:trPr>
          <w:cantSplit/>
          <w:trHeight w:val="963"/>
          <w:tblHeader/>
        </w:trPr>
        <w:tc>
          <w:tcPr>
            <w:tcW w:w="11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362BDDE8" w14:textId="118CD2A1" w:rsidR="00E50701" w:rsidRPr="00980CB6" w:rsidRDefault="003F0C2A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Результат </w:t>
            </w:r>
            <w:r w:rsidR="00E50701"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3․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AE06B7" w14:textId="77777777" w:rsidR="00595B0A" w:rsidRPr="00595B0A" w:rsidRDefault="00595B0A" w:rsidP="00595B0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 3.1 – Стратегические цели 2 и 3</w:t>
            </w:r>
          </w:p>
          <w:p w14:paraId="55448DA5" w14:textId="3027EE20" w:rsidR="00595B0A" w:rsidRPr="00595B0A" w:rsidRDefault="00595B0A" w:rsidP="00595B0A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2-1 – Тенденции среди населения, живущего ниже порога относительной бедности или в условиях доходного неравенства</w:t>
            </w:r>
          </w:p>
          <w:p w14:paraId="41FAD3C0" w14:textId="77777777" w:rsidR="00595B0A" w:rsidRPr="00595B0A" w:rsidRDefault="00595B0A" w:rsidP="009F1AFF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Разработана и применена методология оценки социально-экономического положения населения в районах, пострадавших от деградации земель</w:t>
            </w:r>
          </w:p>
          <w:p w14:paraId="4E9A3A4D" w14:textId="77777777" w:rsidR="00595B0A" w:rsidRPr="00595B0A" w:rsidRDefault="00595B0A" w:rsidP="009F1AFF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тенденции уровня бедности по международным порогам бедности</w:t>
            </w:r>
          </w:p>
          <w:p w14:paraId="0DBB75BD" w14:textId="77777777" w:rsidR="00595B0A" w:rsidRPr="00595B0A" w:rsidRDefault="00595B0A" w:rsidP="009F1AFF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Сопоставлены данные по порогам бедности для стран с доходом выше среднего и ниже среднего</w:t>
            </w:r>
          </w:p>
          <w:p w14:paraId="6BA09E5C" w14:textId="77777777" w:rsidR="00595B0A" w:rsidRPr="00595B0A" w:rsidRDefault="00595B0A" w:rsidP="009F1AFF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Сформировано представление о территориальном распределении бедности в районах, пострадавших от деградации, на основе полученных данных</w:t>
            </w:r>
          </w:p>
          <w:p w14:paraId="0BE8334D" w14:textId="36566BAF" w:rsidR="00595B0A" w:rsidRPr="00595B0A" w:rsidRDefault="00595B0A" w:rsidP="00595B0A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2-2 – Тенденции доступности безопасной питьевой воды в районах, пострадавших от деградации земель</w:t>
            </w:r>
          </w:p>
          <w:p w14:paraId="6604B875" w14:textId="77777777" w:rsidR="00595B0A" w:rsidRPr="00595B0A" w:rsidRDefault="00595B0A" w:rsidP="009F1AFF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Разработана методология оценки доступности безопасной питьевой воды</w:t>
            </w:r>
          </w:p>
          <w:p w14:paraId="5E255624" w14:textId="77777777" w:rsidR="00595B0A" w:rsidRPr="00595B0A" w:rsidRDefault="00595B0A" w:rsidP="009F1AFF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данные по годам об использовании безопасных источников воды населением в районах, пострадавших от деградации</w:t>
            </w:r>
          </w:p>
          <w:p w14:paraId="596683A9" w14:textId="77777777" w:rsidR="00595B0A" w:rsidRPr="00595B0A" w:rsidRDefault="00595B0A" w:rsidP="009F1AFF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Оценены тенденции доступности воды в территориальном и временном разрезе</w:t>
            </w:r>
          </w:p>
          <w:p w14:paraId="4CD5C967" w14:textId="77777777" w:rsidR="00595B0A" w:rsidRPr="00595B0A" w:rsidRDefault="00595B0A" w:rsidP="009F1AFF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95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Обеспечена возможность анализа взаимосвязи между деградацией земель и доступностью воды</w:t>
            </w:r>
          </w:p>
          <w:p w14:paraId="74C09A4E" w14:textId="2F731CD8" w:rsidR="003F0C2A" w:rsidRPr="00980CB6" w:rsidRDefault="003F0C2A" w:rsidP="003F0C2A">
            <w:pPr>
              <w:pStyle w:val="4"/>
              <w:rPr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/>
              </w:rPr>
            </w:pPr>
            <w:r w:rsidRPr="00980CB6">
              <w:rPr>
                <w:rStyle w:val="a4"/>
                <w:rFonts w:ascii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lang w:val="ru-RU"/>
              </w:rPr>
              <w:t>2-3 – Тенденции изменения доли населения, пострадавшего от деградации земель, по полу</w:t>
            </w:r>
          </w:p>
          <w:p w14:paraId="1BECA0BE" w14:textId="77777777" w:rsidR="003F0C2A" w:rsidRPr="00980CB6" w:rsidRDefault="003F0C2A" w:rsidP="009F1AFF">
            <w:pPr>
              <w:pStyle w:val="a3"/>
              <w:numPr>
                <w:ilvl w:val="0"/>
                <w:numId w:val="36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Разработана методология оценки гендерного распределения населения, пострадавшего от деградации земель</w:t>
            </w:r>
          </w:p>
          <w:p w14:paraId="5FDF5CFB" w14:textId="77777777" w:rsidR="003F0C2A" w:rsidRPr="00980CB6" w:rsidRDefault="003F0C2A" w:rsidP="009F1AFF">
            <w:pPr>
              <w:pStyle w:val="a3"/>
              <w:numPr>
                <w:ilvl w:val="0"/>
                <w:numId w:val="36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Проанализированы данные по базовому и отчётному периодам с учётом половой принадлежности</w:t>
            </w:r>
          </w:p>
          <w:p w14:paraId="16FEFFB9" w14:textId="77777777" w:rsidR="003F0C2A" w:rsidRPr="00980CB6" w:rsidRDefault="003F0C2A" w:rsidP="009F1AFF">
            <w:pPr>
              <w:pStyle w:val="a3"/>
              <w:numPr>
                <w:ilvl w:val="0"/>
                <w:numId w:val="36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Оценено влияние деградации на женщин и мужчин отдельно, на основе полученных данных</w:t>
            </w:r>
          </w:p>
          <w:p w14:paraId="69D22C09" w14:textId="33448F17" w:rsidR="00595B0A" w:rsidRPr="00980CB6" w:rsidRDefault="003F0C2A" w:rsidP="009F1AFF">
            <w:pPr>
              <w:pStyle w:val="a3"/>
              <w:numPr>
                <w:ilvl w:val="0"/>
                <w:numId w:val="36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Подготовлены карты, отражающие общую и гендерную долю населения, пострадавшего от деградации земель</w:t>
            </w:r>
          </w:p>
          <w:p w14:paraId="278991B5" w14:textId="7BF7C350" w:rsidR="003F0C2A" w:rsidRPr="003F0C2A" w:rsidRDefault="003F0C2A" w:rsidP="003F0C2A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3-1 – Тенденции изменения доли земель, подверженных воздействию засухи</w:t>
            </w:r>
          </w:p>
          <w:p w14:paraId="63A792BC" w14:textId="77777777" w:rsidR="003F0C2A" w:rsidRPr="003F0C2A" w:rsidRDefault="003F0C2A" w:rsidP="009F1AFF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Разработана и применена методология оценки интенсивности воздействия засухи</w:t>
            </w:r>
          </w:p>
          <w:p w14:paraId="2EB5292A" w14:textId="77777777" w:rsidR="003F0C2A" w:rsidRPr="003F0C2A" w:rsidRDefault="003F0C2A" w:rsidP="009F1AFF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данные по годам о площади и доле земель, подверженных засухе</w:t>
            </w:r>
          </w:p>
          <w:p w14:paraId="76F8F530" w14:textId="77777777" w:rsidR="003F0C2A" w:rsidRPr="003F0C2A" w:rsidRDefault="003F0C2A" w:rsidP="009F1AFF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Составлены тематические карты пространственного распределения и динамики рисков засухи</w:t>
            </w:r>
          </w:p>
          <w:p w14:paraId="47E336D6" w14:textId="77777777" w:rsidR="003F0C2A" w:rsidRPr="003F0C2A" w:rsidRDefault="003F0C2A" w:rsidP="009F1AFF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Уточнено территориальное представление взаимосвязи между деградацией земель и засухой</w:t>
            </w:r>
          </w:p>
          <w:p w14:paraId="72BB8814" w14:textId="4C0FBBCA" w:rsidR="003F0C2A" w:rsidRPr="003F0C2A" w:rsidRDefault="003F0C2A" w:rsidP="003F0C2A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3-2 – Тенденции изменения доли населения, пострадавшего от засухи</w:t>
            </w:r>
          </w:p>
          <w:p w14:paraId="1F606D64" w14:textId="77777777" w:rsidR="003F0C2A" w:rsidRPr="003F0C2A" w:rsidRDefault="003F0C2A" w:rsidP="009F1AFF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Разработана методология оценки численности и доли населения по интенсивности воздействия засухи</w:t>
            </w:r>
          </w:p>
          <w:p w14:paraId="51514E33" w14:textId="77777777" w:rsidR="003F0C2A" w:rsidRPr="003F0C2A" w:rsidRDefault="003F0C2A" w:rsidP="009F1AFF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данные по половому признаку в районах, пострадавших от деградации и засухи</w:t>
            </w:r>
          </w:p>
          <w:p w14:paraId="3731CF32" w14:textId="77777777" w:rsidR="003F0C2A" w:rsidRPr="003F0C2A" w:rsidRDefault="003F0C2A" w:rsidP="009F1AFF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Подготовлены карты территориального распределения населения и воздействия засухи за базовый и отчётный периоды</w:t>
            </w:r>
          </w:p>
          <w:p w14:paraId="0CE694BF" w14:textId="77777777" w:rsidR="003F0C2A" w:rsidRPr="003F0C2A" w:rsidRDefault="003F0C2A" w:rsidP="009F1AFF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Оценены тенденции социально-экономической уязвимости на основе полученных данных</w:t>
            </w:r>
          </w:p>
          <w:p w14:paraId="04E5263A" w14:textId="2311C4F2" w:rsidR="003F0C2A" w:rsidRPr="003F0C2A" w:rsidRDefault="003F0C2A" w:rsidP="003F0C2A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3-3 – Тенденции степени уязвимости к засухе</w:t>
            </w:r>
          </w:p>
          <w:p w14:paraId="65F83371" w14:textId="77777777" w:rsidR="003F0C2A" w:rsidRPr="003F0C2A" w:rsidRDefault="003F0C2A" w:rsidP="009F1AFF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Разработана методология оценки уязвимости населения по социальным, экономическим и инфраструктурным компонентам</w:t>
            </w:r>
          </w:p>
          <w:p w14:paraId="7DDA74FA" w14:textId="77777777" w:rsidR="003F0C2A" w:rsidRPr="003F0C2A" w:rsidRDefault="003F0C2A" w:rsidP="009F1AFF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данные по регионам и группам населения</w:t>
            </w:r>
          </w:p>
          <w:p w14:paraId="40C68F7C" w14:textId="77777777" w:rsidR="003F0C2A" w:rsidRPr="003F0C2A" w:rsidRDefault="003F0C2A" w:rsidP="009F1AFF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Подготовлены аналитические материалы для разработки политики и стратегий снижения рисков</w:t>
            </w:r>
          </w:p>
          <w:p w14:paraId="44A424CF" w14:textId="2CE5E9D5" w:rsidR="00E50701" w:rsidRPr="00980CB6" w:rsidRDefault="00E50701" w:rsidP="003F0C2A">
            <w:pPr>
              <w:spacing w:after="240" w:line="276" w:lineRule="auto"/>
              <w:ind w:left="720"/>
              <w:rPr>
                <w:rFonts w:ascii="Times New Roman" w:eastAsia="GHEA Grapalat" w:hAnsi="Times New Roman" w:cs="Times New Roman"/>
                <w:sz w:val="20"/>
                <w:szCs w:val="20"/>
                <w:lang w:val="ru-RU"/>
              </w:rPr>
            </w:pPr>
          </w:p>
          <w:p w14:paraId="6824EF97" w14:textId="77777777" w:rsidR="00E50701" w:rsidRPr="00980CB6" w:rsidRDefault="00E50701" w:rsidP="00E50701">
            <w:pPr>
              <w:spacing w:before="240" w:after="240" w:line="276" w:lineRule="auto"/>
              <w:rPr>
                <w:rFonts w:ascii="Times New Roman" w:eastAsia="GHEA Grapalat" w:hAnsi="Times New Roman" w:cs="Times New Roman"/>
                <w:sz w:val="20"/>
                <w:szCs w:val="20"/>
                <w:lang w:val="ru-RU"/>
              </w:rPr>
            </w:pPr>
          </w:p>
          <w:p w14:paraId="6C085E40" w14:textId="77777777" w:rsidR="00E50701" w:rsidRPr="00980CB6" w:rsidRDefault="00E50701" w:rsidP="00E50701">
            <w:pPr>
              <w:spacing w:after="0" w:line="276" w:lineRule="auto"/>
              <w:ind w:right="274"/>
              <w:jc w:val="both"/>
              <w:rPr>
                <w:rFonts w:ascii="Times New Roman" w:eastAsia="GHEA Grapalat" w:hAnsi="Times New Roman" w:cs="Times New Roman"/>
                <w:b/>
                <w:sz w:val="20"/>
                <w:szCs w:val="20"/>
                <w:lang w:val="ru-RU"/>
              </w:rPr>
            </w:pPr>
          </w:p>
          <w:p w14:paraId="1814BAC2" w14:textId="77777777" w:rsidR="00E50701" w:rsidRPr="00980CB6" w:rsidRDefault="00E50701" w:rsidP="00E50701">
            <w:pPr>
              <w:spacing w:after="0" w:line="276" w:lineRule="auto"/>
              <w:ind w:left="-230" w:right="27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271" w:type="dxa"/>
            <w:tcBorders>
              <w:top w:val="single" w:sz="12" w:space="0" w:color="auto"/>
            </w:tcBorders>
          </w:tcPr>
          <w:p w14:paraId="6E4D618A" w14:textId="76EC8561" w:rsidR="00E50701" w:rsidRPr="00980CB6" w:rsidRDefault="003F0C2A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 течение 90 календарных дней с момента подписания контракта</w:t>
            </w:r>
          </w:p>
        </w:tc>
        <w:tc>
          <w:tcPr>
            <w:tcW w:w="1205" w:type="dxa"/>
            <w:tcBorders>
              <w:top w:val="single" w:sz="12" w:space="0" w:color="auto"/>
            </w:tcBorders>
          </w:tcPr>
          <w:p w14:paraId="29A3ECC3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15%</w:t>
            </w:r>
          </w:p>
          <w:p w14:paraId="10BEB19C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0701" w:rsidRPr="00980CB6" w14:paraId="285E63C4" w14:textId="77777777" w:rsidTr="00E50701">
        <w:trPr>
          <w:cantSplit/>
          <w:trHeight w:val="1321"/>
          <w:tblHeader/>
        </w:trPr>
        <w:tc>
          <w:tcPr>
            <w:tcW w:w="1134" w:type="dxa"/>
            <w:vMerge/>
            <w:textDirection w:val="btLr"/>
            <w:vAlign w:val="center"/>
          </w:tcPr>
          <w:p w14:paraId="5154CBEA" w14:textId="77777777" w:rsidR="00E50701" w:rsidRPr="00980CB6" w:rsidRDefault="00E50701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687B8A" w14:textId="77777777" w:rsidR="003F0C2A" w:rsidRPr="003F0C2A" w:rsidRDefault="003F0C2A" w:rsidP="003F0C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 3.2</w:t>
            </w:r>
          </w:p>
          <w:p w14:paraId="3A5839AC" w14:textId="77777777" w:rsidR="003F0C2A" w:rsidRPr="003F0C2A" w:rsidRDefault="003F0C2A" w:rsidP="003F0C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Полный пакет, доработанный на основе комментариев, предложений и замечаний Заказчика по отчётам, предусмотренным в рамках Результата 3.1.</w:t>
            </w:r>
          </w:p>
          <w:p w14:paraId="59561648" w14:textId="77777777" w:rsidR="00E50701" w:rsidRPr="00980CB6" w:rsidRDefault="00E50701" w:rsidP="00E50701">
            <w:pPr>
              <w:spacing w:after="0" w:line="276" w:lineRule="auto"/>
              <w:ind w:left="-230" w:right="27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56A1AB83" w14:textId="77777777" w:rsidR="00E50701" w:rsidRPr="00980CB6" w:rsidRDefault="00E50701" w:rsidP="00E50701">
            <w:pPr>
              <w:spacing w:after="0" w:line="276" w:lineRule="auto"/>
              <w:ind w:right="274"/>
              <w:jc w:val="both"/>
              <w:rPr>
                <w:rFonts w:ascii="Times New Roman" w:eastAsia="GHEA Grapalat" w:hAnsi="Times New Rom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271" w:type="dxa"/>
            <w:tcBorders>
              <w:top w:val="single" w:sz="12" w:space="0" w:color="auto"/>
            </w:tcBorders>
          </w:tcPr>
          <w:p w14:paraId="133DABE4" w14:textId="4E93667E" w:rsidR="00E50701" w:rsidRPr="00980CB6" w:rsidRDefault="003F0C2A" w:rsidP="00E50701">
            <w:pPr>
              <w:spacing w:before="240" w:after="240" w:line="276" w:lineRule="auto"/>
              <w:ind w:left="140" w:right="120"/>
              <w:jc w:val="center"/>
              <w:rPr>
                <w:rFonts w:ascii="Times New Roman" w:eastAsia="GHEA Grapalat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максимум 10 календарных дней после получения комментариев, предложений и замечаний</w:t>
            </w:r>
          </w:p>
        </w:tc>
        <w:tc>
          <w:tcPr>
            <w:tcW w:w="1205" w:type="dxa"/>
            <w:tcBorders>
              <w:top w:val="single" w:sz="12" w:space="0" w:color="auto"/>
            </w:tcBorders>
          </w:tcPr>
          <w:p w14:paraId="3FF80180" w14:textId="77777777" w:rsidR="00E50701" w:rsidRPr="00980CB6" w:rsidRDefault="00E50701" w:rsidP="00E50701">
            <w:pPr>
              <w:spacing w:before="240" w:after="240" w:line="276" w:lineRule="auto"/>
              <w:ind w:left="140" w:right="120"/>
              <w:jc w:val="center"/>
              <w:rPr>
                <w:rFonts w:ascii="Times New Roman" w:eastAsia="GHEA Grapalat" w:hAnsi="Times New Roman" w:cs="Times New Roman"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5%</w:t>
            </w:r>
          </w:p>
        </w:tc>
      </w:tr>
      <w:tr w:rsidR="00E50701" w:rsidRPr="00980CB6" w14:paraId="0DE0AD61" w14:textId="77777777" w:rsidTr="00E50701">
        <w:trPr>
          <w:cantSplit/>
          <w:trHeight w:val="600"/>
          <w:tblHeader/>
        </w:trPr>
        <w:tc>
          <w:tcPr>
            <w:tcW w:w="11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48262EFE" w14:textId="1A658897" w:rsidR="00E50701" w:rsidRPr="00980CB6" w:rsidRDefault="009A0B92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Результат</w:t>
            </w:r>
            <w:r w:rsidR="00E50701"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4․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6C6E905" w14:textId="77777777" w:rsidR="003F0C2A" w:rsidRPr="00980CB6" w:rsidRDefault="003F0C2A" w:rsidP="003F0C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 4.1 – Стратегические цели 4 и 5</w:t>
            </w:r>
          </w:p>
          <w:p w14:paraId="417968ED" w14:textId="77777777" w:rsidR="00251986" w:rsidRPr="00980CB6" w:rsidRDefault="003F0C2A" w:rsidP="00251986">
            <w:pP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4-1 – </w:t>
            </w:r>
            <w:r w:rsidR="00251986" w:rsidRPr="00980CB6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Тенденции накопления углерода в надземной и подземной биомассе </w:t>
            </w:r>
          </w:p>
          <w:p w14:paraId="309EC7BE" w14:textId="77777777" w:rsidR="00251986" w:rsidRPr="00251986" w:rsidRDefault="00251986" w:rsidP="009F1AFF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198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данные по накоплению органического углерода в почве, с разбивкой по территориям и временным периодам</w:t>
            </w:r>
          </w:p>
          <w:p w14:paraId="5661922C" w14:textId="77777777" w:rsidR="00251986" w:rsidRPr="00251986" w:rsidRDefault="00251986" w:rsidP="009F1AFF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198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Созданы карты, отражающие распределение и динамику углеродных запасов</w:t>
            </w:r>
          </w:p>
          <w:p w14:paraId="74526591" w14:textId="77777777" w:rsidR="001E47A6" w:rsidRPr="00980CB6" w:rsidRDefault="003F0C2A" w:rsidP="001E47A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F0C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4-2 – Тенденции распределения и численности отдельных видов</w:t>
            </w:r>
          </w:p>
          <w:p w14:paraId="7317715C" w14:textId="77777777" w:rsidR="001E47A6" w:rsidRPr="00980CB6" w:rsidRDefault="001E47A6" w:rsidP="009F1AFF">
            <w:pPr>
              <w:pStyle w:val="a5"/>
              <w:numPr>
                <w:ilvl w:val="0"/>
                <w:numId w:val="33"/>
              </w:num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Разработана методология для оценки пространственного распределения и изменений численности растительных и животных видов в районах, подверженных деградации</w:t>
            </w:r>
          </w:p>
          <w:p w14:paraId="1DBC96E7" w14:textId="77777777" w:rsidR="001E47A6" w:rsidRPr="00980CB6" w:rsidRDefault="001E47A6" w:rsidP="009F1AFF">
            <w:pPr>
              <w:pStyle w:val="a5"/>
              <w:numPr>
                <w:ilvl w:val="0"/>
                <w:numId w:val="33"/>
              </w:num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Проанализированы данные по видам, экосистемам и уровням деградации за базовый и отчётный периоды</w:t>
            </w:r>
          </w:p>
          <w:p w14:paraId="1C501B28" w14:textId="77777777" w:rsidR="001E47A6" w:rsidRPr="00980CB6" w:rsidRDefault="001E47A6" w:rsidP="009F1AFF">
            <w:pPr>
              <w:pStyle w:val="a5"/>
              <w:numPr>
                <w:ilvl w:val="0"/>
                <w:numId w:val="33"/>
              </w:num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Оценены тенденции исчезновения или сокращения численности отдельных видов в контексте воздействия деградации</w:t>
            </w:r>
          </w:p>
          <w:p w14:paraId="32DE9968" w14:textId="4A117F5E" w:rsidR="001E47A6" w:rsidRPr="00980CB6" w:rsidRDefault="001E47A6" w:rsidP="009F1AFF">
            <w:pPr>
              <w:pStyle w:val="a5"/>
              <w:numPr>
                <w:ilvl w:val="0"/>
                <w:numId w:val="33"/>
              </w:num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Подготовлены пространственные карты и графические материалы, отражающие изменения биоразнообразия</w:t>
            </w:r>
          </w:p>
          <w:p w14:paraId="2ACF6D55" w14:textId="010F37E1" w:rsidR="003F0C2A" w:rsidRPr="003F0C2A" w:rsidRDefault="009A0B92" w:rsidP="003F0C2A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80C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4-3 Тенденции охвата охраняемыми территориями важных зон биоразнообразия</w:t>
            </w:r>
          </w:p>
          <w:p w14:paraId="1DDBAE0D" w14:textId="77777777" w:rsidR="001E47A6" w:rsidRPr="00980CB6" w:rsidRDefault="001E47A6" w:rsidP="009F1AFF">
            <w:pPr>
              <w:pStyle w:val="a3"/>
              <w:numPr>
                <w:ilvl w:val="0"/>
                <w:numId w:val="47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Разработана методология для оценки ключевых зон биоразнообразия в рамках особо охраняемых природных территорий</w:t>
            </w:r>
          </w:p>
          <w:p w14:paraId="19A3BC7E" w14:textId="77777777" w:rsidR="001E47A6" w:rsidRPr="00980CB6" w:rsidRDefault="001E47A6" w:rsidP="009F1AFF">
            <w:pPr>
              <w:pStyle w:val="a3"/>
              <w:numPr>
                <w:ilvl w:val="0"/>
                <w:numId w:val="47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Проанализированы данные о доле таких зон, включённых в охраняемые территории, с разбивкой по годам</w:t>
            </w:r>
          </w:p>
          <w:p w14:paraId="4C24B7F7" w14:textId="77777777" w:rsidR="009A0B92" w:rsidRPr="00980CB6" w:rsidRDefault="009A0B92" w:rsidP="009A0B92">
            <w:pPr>
              <w:pStyle w:val="3"/>
              <w:rPr>
                <w:sz w:val="20"/>
                <w:szCs w:val="20"/>
                <w:lang w:val="ru-RU"/>
              </w:rPr>
            </w:pPr>
            <w:r w:rsidRPr="00980CB6">
              <w:rPr>
                <w:rStyle w:val="a4"/>
                <w:b/>
                <w:bCs/>
                <w:sz w:val="20"/>
                <w:szCs w:val="20"/>
                <w:lang w:val="ru-RU"/>
              </w:rPr>
              <w:t>Стратегическая цель 5 – Мобилизация ресурсов для реализации Конвенции</w:t>
            </w:r>
          </w:p>
          <w:p w14:paraId="37B252E0" w14:textId="77777777" w:rsidR="009A0B92" w:rsidRPr="00980CB6" w:rsidRDefault="009A0B92" w:rsidP="009F1AFF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Разработана стратегия мобилизации финансовых и нефинансовых ресурсов на международном и национальном уровнях</w:t>
            </w:r>
          </w:p>
          <w:p w14:paraId="4F22348A" w14:textId="77777777" w:rsidR="009A0B92" w:rsidRPr="00980CB6" w:rsidRDefault="009A0B92" w:rsidP="009F1AFF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Проанализированы данные о двусторонних и многосторонних государственных ресурсах</w:t>
            </w:r>
          </w:p>
          <w:p w14:paraId="6E4671D0" w14:textId="77777777" w:rsidR="009A0B92" w:rsidRPr="00980CB6" w:rsidRDefault="009A0B92" w:rsidP="009F1AFF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Предоставлена информация о международных государственных ресурсах, полученных для реализации Конвенции, и о тенденциях их распределения</w:t>
            </w:r>
          </w:p>
          <w:p w14:paraId="1F89370B" w14:textId="77777777" w:rsidR="009A0B92" w:rsidRPr="00980CB6" w:rsidRDefault="009A0B92" w:rsidP="009F1AFF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Представлены данные о государственных ресурсах, субсидиях и доходах по секторам</w:t>
            </w:r>
          </w:p>
          <w:p w14:paraId="42033B0F" w14:textId="58B082F6" w:rsidR="00E50701" w:rsidRPr="00060798" w:rsidRDefault="009A0B92" w:rsidP="00060798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ru-RU"/>
              </w:rPr>
            </w:pPr>
            <w:r w:rsidRPr="00980CB6">
              <w:rPr>
                <w:sz w:val="20"/>
                <w:szCs w:val="20"/>
                <w:lang w:val="ru-RU"/>
              </w:rPr>
              <w:t>Оценены инвестиции частных ресурсов из внутренних и международных источников</w:t>
            </w:r>
          </w:p>
        </w:tc>
        <w:tc>
          <w:tcPr>
            <w:tcW w:w="2271" w:type="dxa"/>
            <w:tcBorders>
              <w:top w:val="single" w:sz="12" w:space="0" w:color="auto"/>
            </w:tcBorders>
          </w:tcPr>
          <w:p w14:paraId="665193DC" w14:textId="6BCA4B0B" w:rsidR="00E50701" w:rsidRPr="00980CB6" w:rsidRDefault="009A0B92" w:rsidP="009A0B92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120 календарных дней с момента подписания контракта</w:t>
            </w:r>
          </w:p>
        </w:tc>
        <w:tc>
          <w:tcPr>
            <w:tcW w:w="1205" w:type="dxa"/>
            <w:tcBorders>
              <w:top w:val="single" w:sz="12" w:space="0" w:color="auto"/>
            </w:tcBorders>
          </w:tcPr>
          <w:p w14:paraId="62A244D3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15%</w:t>
            </w:r>
          </w:p>
          <w:p w14:paraId="06372DB2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0701" w:rsidRPr="00980CB6" w14:paraId="01324442" w14:textId="77777777" w:rsidTr="00E50701">
        <w:trPr>
          <w:cantSplit/>
          <w:trHeight w:val="1388"/>
          <w:tblHeader/>
        </w:trPr>
        <w:tc>
          <w:tcPr>
            <w:tcW w:w="1134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7F68200D" w14:textId="77777777" w:rsidR="00E50701" w:rsidRPr="00980CB6" w:rsidRDefault="00E50701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12" w:space="0" w:color="auto"/>
            </w:tcBorders>
          </w:tcPr>
          <w:p w14:paraId="06484C85" w14:textId="77777777" w:rsidR="009A0B92" w:rsidRPr="00980CB6" w:rsidRDefault="00E50701" w:rsidP="009A0B92">
            <w:pPr>
              <w:pStyle w:val="3"/>
              <w:rPr>
                <w:sz w:val="20"/>
                <w:szCs w:val="20"/>
                <w:lang w:val="ru-RU"/>
              </w:rPr>
            </w:pPr>
            <w:r w:rsidRPr="00980CB6">
              <w:rPr>
                <w:rFonts w:eastAsia="Tahoma"/>
                <w:sz w:val="20"/>
                <w:szCs w:val="20"/>
                <w:lang w:val="hy-AM"/>
              </w:rPr>
              <w:t xml:space="preserve"> </w:t>
            </w:r>
            <w:r w:rsidR="009A0B92" w:rsidRPr="00980CB6">
              <w:rPr>
                <w:sz w:val="20"/>
                <w:szCs w:val="20"/>
                <w:lang w:val="ru-RU"/>
              </w:rPr>
              <w:t>Результат 4.2</w:t>
            </w:r>
          </w:p>
          <w:p w14:paraId="1EAC364D" w14:textId="77777777" w:rsidR="009A0B92" w:rsidRPr="009A0B92" w:rsidRDefault="009A0B92" w:rsidP="009A0B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0B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Полный аналитический и картографический пакет, доработанный на основе комментариев, предложений и замечаний Заказчика по материалам, представленным в рамках Результата 4.1.</w:t>
            </w:r>
          </w:p>
          <w:p w14:paraId="6F13C977" w14:textId="4FABF35A" w:rsidR="00E50701" w:rsidRPr="00980CB6" w:rsidRDefault="00E50701" w:rsidP="00E50701">
            <w:pPr>
              <w:spacing w:before="240" w:after="240" w:line="276" w:lineRule="auto"/>
              <w:ind w:left="140" w:right="4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1" w:type="dxa"/>
            <w:tcBorders>
              <w:bottom w:val="single" w:sz="12" w:space="0" w:color="auto"/>
            </w:tcBorders>
          </w:tcPr>
          <w:p w14:paraId="6524DC27" w14:textId="4BD02B27" w:rsidR="00E50701" w:rsidRPr="00980CB6" w:rsidRDefault="009A0B92" w:rsidP="00E50701">
            <w:pPr>
              <w:spacing w:before="240" w:after="240" w:line="276" w:lineRule="auto"/>
              <w:ind w:left="140" w:right="120"/>
              <w:jc w:val="center"/>
              <w:rPr>
                <w:rFonts w:ascii="Times New Roman" w:eastAsia="GHEA Grapalat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максимум 10 календарных дней после получения комментариев, предложений и замечаний</w:t>
            </w:r>
          </w:p>
        </w:tc>
        <w:tc>
          <w:tcPr>
            <w:tcW w:w="1205" w:type="dxa"/>
            <w:tcBorders>
              <w:bottom w:val="single" w:sz="12" w:space="0" w:color="auto"/>
            </w:tcBorders>
          </w:tcPr>
          <w:p w14:paraId="521EC32C" w14:textId="77777777" w:rsidR="00E50701" w:rsidRPr="00980CB6" w:rsidRDefault="00E50701" w:rsidP="00E50701">
            <w:pPr>
              <w:spacing w:before="240" w:after="240" w:line="276" w:lineRule="auto"/>
              <w:ind w:left="140" w:right="120"/>
              <w:jc w:val="center"/>
              <w:rPr>
                <w:rFonts w:ascii="Times New Roman" w:eastAsia="GHEA Grapalat" w:hAnsi="Times New Roman" w:cs="Times New Roman"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5%</w:t>
            </w:r>
          </w:p>
        </w:tc>
      </w:tr>
      <w:tr w:rsidR="00E50701" w:rsidRPr="00980CB6" w14:paraId="651A5B16" w14:textId="77777777" w:rsidTr="00E50701">
        <w:trPr>
          <w:cantSplit/>
          <w:trHeight w:val="1388"/>
          <w:tblHeader/>
        </w:trPr>
        <w:tc>
          <w:tcPr>
            <w:tcW w:w="11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00714038" w14:textId="5DF548F6" w:rsidR="00E50701" w:rsidRPr="00980CB6" w:rsidRDefault="00256A29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Результат </w:t>
            </w:r>
            <w:r w:rsidR="00E50701"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5․ 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C31CC8" w14:textId="77777777" w:rsidR="00256A29" w:rsidRPr="00256A29" w:rsidRDefault="00256A29" w:rsidP="00256A29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 5.1 – Добровольные цели по Стратегическим целям 1, 2, 3 и 4</w:t>
            </w:r>
          </w:p>
          <w:p w14:paraId="3433CF5E" w14:textId="77777777" w:rsidR="00256A29" w:rsidRPr="00256A29" w:rsidRDefault="00256A29" w:rsidP="00256A29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Добровольные цели по Стратегической цели 1</w:t>
            </w:r>
          </w:p>
          <w:p w14:paraId="42A71128" w14:textId="77777777" w:rsidR="00256A29" w:rsidRPr="00256A29" w:rsidRDefault="00256A29" w:rsidP="009F1AFF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Разработана и применена методология оценки нейтральности деградации земель (НДЗ)</w:t>
            </w:r>
          </w:p>
          <w:p w14:paraId="1E49F45D" w14:textId="77777777" w:rsidR="00256A29" w:rsidRPr="00256A29" w:rsidRDefault="00256A29" w:rsidP="009F1AFF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данные по восстановлению земель и процессам устойчивого управления</w:t>
            </w:r>
          </w:p>
          <w:p w14:paraId="16305C8B" w14:textId="77777777" w:rsidR="00256A29" w:rsidRPr="00256A29" w:rsidRDefault="00256A29" w:rsidP="009F1AFF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Реализованы мероприятия по эффективному использованию земельных ресурсов и предотвращению опустынивания</w:t>
            </w:r>
          </w:p>
          <w:p w14:paraId="3673706E" w14:textId="77777777" w:rsidR="00256A29" w:rsidRPr="00256A29" w:rsidRDefault="00256A29" w:rsidP="00256A29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Добровольные цели по Стратегическим целям 2, 3 и 4</w:t>
            </w:r>
          </w:p>
          <w:p w14:paraId="05ACF180" w14:textId="77777777" w:rsidR="00256A29" w:rsidRPr="00256A29" w:rsidRDefault="00256A29" w:rsidP="009F1AFF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Проанализированы данные о жизненных условиях пострадавшего населения</w:t>
            </w:r>
          </w:p>
          <w:p w14:paraId="56B95E31" w14:textId="77777777" w:rsidR="00256A29" w:rsidRPr="00256A29" w:rsidRDefault="00256A29" w:rsidP="009F1AFF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Разработаны стратегии по смягчению последствий засухи и адаптации для уязвимых групп</w:t>
            </w:r>
          </w:p>
          <w:p w14:paraId="205F5B77" w14:textId="77777777" w:rsidR="00256A29" w:rsidRPr="00256A29" w:rsidRDefault="00256A29" w:rsidP="009F1AFF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Реализованы действия для обеспечения глобальных экологических выгод в рамках эффективной реализации Конвенции</w:t>
            </w:r>
          </w:p>
          <w:p w14:paraId="054499A9" w14:textId="77777777" w:rsidR="00256A29" w:rsidRPr="00256A29" w:rsidRDefault="00256A29" w:rsidP="009F1AFF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56A2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Составлены карты и индикаторы по уязвимости населения, биоразнообразию и устойчивости экосистем</w:t>
            </w:r>
          </w:p>
          <w:p w14:paraId="78C1CB07" w14:textId="77777777" w:rsidR="00124971" w:rsidRPr="00124971" w:rsidRDefault="00124971" w:rsidP="00124971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Приложения 1 и 2</w:t>
            </w:r>
          </w:p>
          <w:p w14:paraId="3D96CE38" w14:textId="77777777" w:rsidR="00124971" w:rsidRPr="00124971" w:rsidRDefault="00124971" w:rsidP="00124971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1. Обеспечение управления и повторного использования данных</w:t>
            </w:r>
          </w:p>
          <w:p w14:paraId="5D720BCA" w14:textId="134DA22E" w:rsidR="00124971" w:rsidRPr="00124971" w:rsidRDefault="00124971" w:rsidP="009F1AFF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Выбран соответствующий тип лицензии для повторного использования данных</w:t>
            </w:r>
          </w:p>
          <w:p w14:paraId="7B3B2F3A" w14:textId="77777777" w:rsidR="00124971" w:rsidRPr="00124971" w:rsidRDefault="00124971" w:rsidP="009F1AFF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Обеспечено соответствие требованиям законности, прозрачности и совместимости при повторном использовании национальных данных в системе </w:t>
            </w:r>
            <w:r w:rsidRPr="001249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PRAIS</w:t>
            </w:r>
          </w:p>
          <w:p w14:paraId="288FC506" w14:textId="77777777" w:rsidR="00124971" w:rsidRPr="00124971" w:rsidRDefault="00124971" w:rsidP="00124971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Уточнение</w:t>
            </w:r>
            <w:proofErr w:type="spellEnd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верификация</w:t>
            </w:r>
            <w:proofErr w:type="spellEnd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источников</w:t>
            </w:r>
            <w:proofErr w:type="spellEnd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данных</w:t>
            </w:r>
            <w:proofErr w:type="spellEnd"/>
          </w:p>
          <w:p w14:paraId="2E8641E2" w14:textId="77777777" w:rsidR="00124971" w:rsidRPr="00124971" w:rsidRDefault="00124971" w:rsidP="009F1AFF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отчёте представлены все использованные источники данных с чётким указанием и подтверждением</w:t>
            </w:r>
          </w:p>
          <w:p w14:paraId="6F9A589C" w14:textId="51FD40BC" w:rsidR="00124971" w:rsidRPr="00124971" w:rsidRDefault="00124971" w:rsidP="009F1AFF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Сформирован доступный и проверяемый перечень источников данных в формате приложения</w:t>
            </w:r>
          </w:p>
          <w:p w14:paraId="0F464CE4" w14:textId="77777777" w:rsidR="00124971" w:rsidRPr="00124971" w:rsidRDefault="00124971" w:rsidP="00124971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Соответствие</w:t>
            </w:r>
            <w:proofErr w:type="spellEnd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требованиям</w:t>
            </w:r>
            <w:proofErr w:type="spellEnd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системы</w:t>
            </w:r>
            <w:proofErr w:type="spellEnd"/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PRAIS</w:t>
            </w:r>
          </w:p>
          <w:p w14:paraId="78E9DBC4" w14:textId="1EE974ED" w:rsidR="00E50701" w:rsidRPr="00980CB6" w:rsidRDefault="00124971" w:rsidP="009F1AFF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Данные представлены в совместимом формате, обеспечивающем возможность автоматизированного импорта и анализа</w:t>
            </w:r>
            <w:r w:rsidRPr="00980CB6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․</w:t>
            </w:r>
          </w:p>
        </w:tc>
        <w:tc>
          <w:tcPr>
            <w:tcW w:w="2271" w:type="dxa"/>
            <w:tcBorders>
              <w:top w:val="single" w:sz="12" w:space="0" w:color="auto"/>
              <w:bottom w:val="single" w:sz="4" w:space="0" w:color="auto"/>
            </w:tcBorders>
          </w:tcPr>
          <w:p w14:paraId="3EA0EF4E" w14:textId="3802881E" w:rsidR="00E50701" w:rsidRPr="00980CB6" w:rsidRDefault="00256A29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140 календарных дней с момента подписания контракта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4" w:space="0" w:color="auto"/>
            </w:tcBorders>
          </w:tcPr>
          <w:p w14:paraId="3F095BFA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5%</w:t>
            </w:r>
          </w:p>
        </w:tc>
      </w:tr>
      <w:tr w:rsidR="00E50701" w:rsidRPr="00980CB6" w14:paraId="03FAE655" w14:textId="77777777" w:rsidTr="00E50701">
        <w:trPr>
          <w:cantSplit/>
          <w:trHeight w:val="1493"/>
          <w:tblHeader/>
        </w:trPr>
        <w:tc>
          <w:tcPr>
            <w:tcW w:w="1134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3F254FF5" w14:textId="77777777" w:rsidR="00E50701" w:rsidRPr="00980CB6" w:rsidRDefault="00E50701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CAF23F" w14:textId="77777777" w:rsidR="00124971" w:rsidRPr="00124971" w:rsidRDefault="00124971" w:rsidP="00124971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 5.2</w:t>
            </w:r>
          </w:p>
          <w:p w14:paraId="65890588" w14:textId="56B9A062" w:rsidR="00E50701" w:rsidRPr="00980CB6" w:rsidRDefault="00124971" w:rsidP="001249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497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Полный пакет, доработанный на основе комментариев, предложений и замечаний Заказчика по отчётам, представленным в рамках Результата 5.1.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12" w:space="0" w:color="auto"/>
            </w:tcBorders>
          </w:tcPr>
          <w:p w14:paraId="54A61529" w14:textId="77A8C071" w:rsidR="00E50701" w:rsidRPr="00980CB6" w:rsidRDefault="0039459A" w:rsidP="00E50701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максимум 10 календарных дней после получения комментариев, предложений и замечаний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12" w:space="0" w:color="auto"/>
            </w:tcBorders>
          </w:tcPr>
          <w:p w14:paraId="0286AF2C" w14:textId="77777777" w:rsidR="00E50701" w:rsidRPr="00980CB6" w:rsidRDefault="00E50701" w:rsidP="00E50701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980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5%</w:t>
            </w:r>
          </w:p>
        </w:tc>
      </w:tr>
      <w:tr w:rsidR="00E50701" w:rsidRPr="00980CB6" w14:paraId="12AE83EF" w14:textId="77777777" w:rsidTr="00E50701">
        <w:trPr>
          <w:cantSplit/>
          <w:trHeight w:val="679"/>
          <w:tblHeader/>
        </w:trPr>
        <w:tc>
          <w:tcPr>
            <w:tcW w:w="11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4B62F8F6" w14:textId="642D2070" w:rsidR="00E50701" w:rsidRPr="00980CB6" w:rsidRDefault="0039459A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Результат </w:t>
            </w:r>
            <w:r w:rsidR="00E50701" w:rsidRPr="00980CB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6․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BEE526" w14:textId="77777777" w:rsidR="0039459A" w:rsidRPr="0039459A" w:rsidRDefault="0039459A" w:rsidP="0039459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945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 6.1</w:t>
            </w:r>
          </w:p>
          <w:p w14:paraId="5D69D72B" w14:textId="77777777" w:rsidR="0039459A" w:rsidRPr="0039459A" w:rsidRDefault="0039459A" w:rsidP="003945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9459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Сводная полная версия Национального отчёта, подготовленная на основе ранее доработанных разделов, представленных в предыдущих главах отчёта.</w:t>
            </w:r>
          </w:p>
          <w:p w14:paraId="407069D5" w14:textId="77777777" w:rsidR="0039459A" w:rsidRPr="0039459A" w:rsidRDefault="0039459A" w:rsidP="003945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9459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>Представленная сводная версия Национального отчёта подлежит распространению Министерством окружающей среды среди заинтересованных государственных органов с целью сбора мнений и предложений.</w:t>
            </w:r>
          </w:p>
          <w:p w14:paraId="1BB4FF46" w14:textId="11F233E7" w:rsidR="00E50701" w:rsidRPr="00980CB6" w:rsidRDefault="00E50701" w:rsidP="00E50701">
            <w:pPr>
              <w:spacing w:after="0" w:line="276" w:lineRule="auto"/>
              <w:ind w:right="270"/>
              <w:jc w:val="both"/>
              <w:rPr>
                <w:rFonts w:ascii="Times New Roman" w:eastAsia="GHEA Grapalat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1" w:type="dxa"/>
            <w:tcBorders>
              <w:top w:val="single" w:sz="12" w:space="0" w:color="auto"/>
              <w:bottom w:val="single" w:sz="12" w:space="0" w:color="auto"/>
            </w:tcBorders>
          </w:tcPr>
          <w:p w14:paraId="09B1E72A" w14:textId="5FB51FF5" w:rsidR="00E50701" w:rsidRPr="00980CB6" w:rsidRDefault="0039459A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160 календарных дней с момента подписания контракта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</w:tcPr>
          <w:p w14:paraId="08FDFBB8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5%</w:t>
            </w:r>
          </w:p>
        </w:tc>
      </w:tr>
      <w:tr w:rsidR="00E50701" w:rsidRPr="00980CB6" w14:paraId="38DDE544" w14:textId="77777777" w:rsidTr="00E50701">
        <w:trPr>
          <w:cantSplit/>
          <w:trHeight w:val="679"/>
          <w:tblHeader/>
        </w:trPr>
        <w:tc>
          <w:tcPr>
            <w:tcW w:w="1134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4C08233E" w14:textId="77777777" w:rsidR="00E50701" w:rsidRPr="00980CB6" w:rsidRDefault="00E50701" w:rsidP="00E507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365206" w14:textId="77777777" w:rsidR="0039459A" w:rsidRPr="0039459A" w:rsidRDefault="0039459A" w:rsidP="0039459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945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 6.2</w:t>
            </w:r>
          </w:p>
          <w:p w14:paraId="3CF57809" w14:textId="77777777" w:rsidR="0039459A" w:rsidRPr="0039459A" w:rsidRDefault="0039459A" w:rsidP="003945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9459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Полный пакет, доработанный на основе комментариев, предложений и замечаний, представленных заинтересованными государственными органами по отчётам, подготовленным в рамках Результата 6.1.</w:t>
            </w:r>
          </w:p>
          <w:p w14:paraId="0CF4ADBF" w14:textId="4E3DE804" w:rsidR="00E50701" w:rsidRPr="00980CB6" w:rsidRDefault="00E50701" w:rsidP="00E50701">
            <w:pPr>
              <w:spacing w:after="0" w:line="276" w:lineRule="auto"/>
              <w:ind w:right="270"/>
              <w:jc w:val="both"/>
              <w:rPr>
                <w:rFonts w:ascii="Times New Roman" w:eastAsia="GHEA Grapalat" w:hAnsi="Times New Roman" w:cs="Times New Roman"/>
                <w:sz w:val="20"/>
                <w:szCs w:val="20"/>
                <w:lang w:val="hy-AM"/>
              </w:rPr>
            </w:pPr>
            <w:r w:rsidRPr="00980CB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71" w:type="dxa"/>
            <w:tcBorders>
              <w:top w:val="single" w:sz="12" w:space="0" w:color="auto"/>
              <w:bottom w:val="single" w:sz="12" w:space="0" w:color="auto"/>
            </w:tcBorders>
          </w:tcPr>
          <w:p w14:paraId="21BA21AD" w14:textId="48675B02" w:rsidR="00E50701" w:rsidRPr="00980CB6" w:rsidRDefault="0039459A" w:rsidP="00E50701">
            <w:pPr>
              <w:spacing w:after="0" w:line="276" w:lineRule="auto"/>
              <w:ind w:right="-15"/>
              <w:jc w:val="center"/>
              <w:rPr>
                <w:rFonts w:ascii="Times New Roman" w:eastAsia="GHEA Grapalat" w:hAnsi="Times New Roman" w:cs="Times New Roman"/>
                <w:sz w:val="20"/>
                <w:szCs w:val="20"/>
                <w:lang w:val="ru-RU"/>
              </w:rPr>
            </w:pPr>
            <w:r w:rsidRPr="00980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максимум 10 календарных дней после получения комментариев, предложений и замечаний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</w:tcPr>
          <w:p w14:paraId="7CAAA08B" w14:textId="77777777" w:rsidR="00E50701" w:rsidRPr="00980CB6" w:rsidRDefault="00E50701" w:rsidP="00E50701">
            <w:pPr>
              <w:spacing w:after="0" w:line="276" w:lineRule="auto"/>
              <w:ind w:right="-15"/>
              <w:jc w:val="center"/>
              <w:rPr>
                <w:rFonts w:ascii="Times New Roman" w:eastAsia="GHEA Grapalat" w:hAnsi="Times New Roman" w:cs="Times New Roman"/>
                <w:sz w:val="20"/>
                <w:szCs w:val="20"/>
              </w:rPr>
            </w:pPr>
            <w:r w:rsidRPr="00980CB6">
              <w:rPr>
                <w:rFonts w:ascii="Times New Roman" w:eastAsia="GHEA Grapalat" w:hAnsi="Times New Roman" w:cs="Times New Roman"/>
                <w:sz w:val="20"/>
                <w:szCs w:val="20"/>
              </w:rPr>
              <w:t>5%</w:t>
            </w:r>
          </w:p>
        </w:tc>
      </w:tr>
      <w:tr w:rsidR="00E50701" w:rsidRPr="00980CB6" w14:paraId="40BC1C06" w14:textId="77777777" w:rsidTr="00E50701">
        <w:trPr>
          <w:cantSplit/>
          <w:trHeight w:val="907"/>
          <w:tblHeader/>
        </w:trPr>
        <w:tc>
          <w:tcPr>
            <w:tcW w:w="68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B1236B" w14:textId="1D566DF4" w:rsidR="00E50701" w:rsidRPr="00980CB6" w:rsidRDefault="0039459A" w:rsidP="00E50701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980CB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proofErr w:type="spellEnd"/>
            <w:r w:rsidRPr="00980CB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2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87ED0" w14:textId="77777777" w:rsidR="00E50701" w:rsidRPr="00980CB6" w:rsidRDefault="00E50701" w:rsidP="00E50701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15BB38" w14:textId="77777777" w:rsidR="00E50701" w:rsidRPr="00980CB6" w:rsidRDefault="00E50701" w:rsidP="00E50701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hy-AM"/>
              </w:rPr>
            </w:pPr>
            <w:r w:rsidRPr="00980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0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bookmarkEnd w:id="0"/>
    </w:tbl>
    <w:p w14:paraId="61D19072" w14:textId="7243DAA2" w:rsidR="00C333F7" w:rsidRPr="00C333F7" w:rsidRDefault="00C333F7" w:rsidP="00C333F7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0A1E647" w14:textId="32C3B9FC" w:rsidR="001F6B8E" w:rsidRDefault="0039459A" w:rsidP="0039459A">
      <w:pPr>
        <w:spacing w:before="100" w:beforeAutospacing="1" w:after="100" w:afterAutospacing="1" w:line="240" w:lineRule="auto"/>
        <w:rPr>
          <w:lang w:val="ru-RU"/>
        </w:rPr>
      </w:pPr>
      <w:r w:rsidRPr="0039459A">
        <w:rPr>
          <w:lang w:val="ru-RU"/>
        </w:rPr>
        <w:t>Платежи будут осуществляться в течение 10 рабочих дней после приемки каждого результата Заказчиком.</w:t>
      </w:r>
    </w:p>
    <w:p w14:paraId="19C2CE7E" w14:textId="6178785C" w:rsidR="0039459A" w:rsidRDefault="0039459A" w:rsidP="0039459A">
      <w:pPr>
        <w:spacing w:before="100" w:beforeAutospacing="1" w:after="100" w:afterAutospacing="1" w:line="240" w:lineRule="auto"/>
        <w:rPr>
          <w:lang w:val="ru-RU"/>
        </w:rPr>
      </w:pPr>
    </w:p>
    <w:p w14:paraId="32173F56" w14:textId="77777777" w:rsidR="002F37DF" w:rsidRDefault="002F37DF" w:rsidP="002F37DF">
      <w:pPr>
        <w:shd w:val="clear" w:color="auto" w:fill="FFFFFF"/>
        <w:spacing w:after="0" w:line="276" w:lineRule="auto"/>
        <w:jc w:val="right"/>
        <w:rPr>
          <w:rFonts w:ascii="GHEA Grapalat" w:eastAsia="Times New Roman" w:hAnsi="GHEA Grapalat" w:cs="Times New Roman"/>
          <w:iCs/>
          <w:sz w:val="24"/>
          <w:szCs w:val="24"/>
          <w:lang w:val="ru-RU"/>
        </w:rPr>
      </w:pPr>
    </w:p>
    <w:p w14:paraId="4052C44E" w14:textId="77777777" w:rsidR="002F37DF" w:rsidRDefault="002F37DF" w:rsidP="002F37DF">
      <w:pPr>
        <w:shd w:val="clear" w:color="auto" w:fill="FFFFFF"/>
        <w:spacing w:after="0" w:line="276" w:lineRule="auto"/>
        <w:jc w:val="right"/>
        <w:rPr>
          <w:rFonts w:ascii="GHEA Grapalat" w:eastAsia="Times New Roman" w:hAnsi="GHEA Grapalat" w:cs="Times New Roman"/>
          <w:iCs/>
          <w:sz w:val="24"/>
          <w:szCs w:val="24"/>
          <w:lang w:val="ru-RU"/>
        </w:rPr>
      </w:pPr>
    </w:p>
    <w:p w14:paraId="714BBD72" w14:textId="77777777" w:rsidR="002F37DF" w:rsidRDefault="002F37DF" w:rsidP="002F37DF">
      <w:pPr>
        <w:shd w:val="clear" w:color="auto" w:fill="FFFFFF"/>
        <w:spacing w:after="0" w:line="276" w:lineRule="auto"/>
        <w:jc w:val="right"/>
        <w:rPr>
          <w:rFonts w:ascii="GHEA Grapalat" w:eastAsia="Times New Roman" w:hAnsi="GHEA Grapalat" w:cs="Times New Roman"/>
          <w:iCs/>
          <w:sz w:val="24"/>
          <w:szCs w:val="24"/>
          <w:lang w:val="ru-RU"/>
        </w:rPr>
      </w:pPr>
    </w:p>
    <w:p w14:paraId="4BC3A114" w14:textId="77777777" w:rsidR="002F37DF" w:rsidRDefault="002F37DF" w:rsidP="002F37DF">
      <w:pPr>
        <w:shd w:val="clear" w:color="auto" w:fill="FFFFFF"/>
        <w:spacing w:after="0" w:line="276" w:lineRule="auto"/>
        <w:jc w:val="right"/>
        <w:rPr>
          <w:rFonts w:ascii="GHEA Grapalat" w:eastAsia="Times New Roman" w:hAnsi="GHEA Grapalat" w:cs="Times New Roman"/>
          <w:iCs/>
          <w:sz w:val="24"/>
          <w:szCs w:val="24"/>
          <w:lang w:val="ru-RU"/>
        </w:rPr>
      </w:pPr>
    </w:p>
    <w:p w14:paraId="55A439C8" w14:textId="77777777" w:rsidR="002F37DF" w:rsidRDefault="002F37DF" w:rsidP="002F37DF">
      <w:pPr>
        <w:shd w:val="clear" w:color="auto" w:fill="FFFFFF"/>
        <w:spacing w:after="0" w:line="276" w:lineRule="auto"/>
        <w:jc w:val="right"/>
        <w:rPr>
          <w:rFonts w:ascii="GHEA Grapalat" w:eastAsia="Times New Roman" w:hAnsi="GHEA Grapalat" w:cs="Times New Roman"/>
          <w:iCs/>
          <w:sz w:val="24"/>
          <w:szCs w:val="24"/>
          <w:lang w:val="ru-RU"/>
        </w:rPr>
      </w:pPr>
    </w:p>
    <w:p w14:paraId="5938D54A" w14:textId="77777777" w:rsidR="002F37DF" w:rsidRDefault="002F37DF" w:rsidP="002F37DF">
      <w:pPr>
        <w:shd w:val="clear" w:color="auto" w:fill="FFFFFF"/>
        <w:spacing w:after="0" w:line="276" w:lineRule="auto"/>
        <w:jc w:val="right"/>
        <w:rPr>
          <w:rFonts w:ascii="GHEA Grapalat" w:eastAsia="Times New Roman" w:hAnsi="GHEA Grapalat" w:cs="Times New Roman"/>
          <w:iCs/>
          <w:sz w:val="24"/>
          <w:szCs w:val="24"/>
          <w:lang w:val="ru-RU"/>
        </w:rPr>
      </w:pPr>
    </w:p>
    <w:p w14:paraId="6EEAB169" w14:textId="77777777" w:rsidR="002F37DF" w:rsidRDefault="002F37DF" w:rsidP="002F37DF">
      <w:pPr>
        <w:shd w:val="clear" w:color="auto" w:fill="FFFFFF"/>
        <w:spacing w:after="0" w:line="276" w:lineRule="auto"/>
        <w:jc w:val="right"/>
        <w:rPr>
          <w:rFonts w:ascii="GHEA Grapalat" w:eastAsia="Times New Roman" w:hAnsi="GHEA Grapalat" w:cs="Times New Roman"/>
          <w:iCs/>
          <w:sz w:val="24"/>
          <w:szCs w:val="24"/>
          <w:lang w:val="ru-RU"/>
        </w:rPr>
      </w:pPr>
    </w:p>
    <w:p w14:paraId="051C33A1" w14:textId="77777777" w:rsidR="0021040E" w:rsidRPr="004765BA" w:rsidRDefault="0021040E" w:rsidP="00D219C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y-AM"/>
        </w:rPr>
      </w:pPr>
      <w:bookmarkStart w:id="1" w:name="_GoBack"/>
      <w:bookmarkEnd w:id="1"/>
    </w:p>
    <w:sectPr w:rsidR="0021040E" w:rsidRPr="00476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1937"/>
    <w:multiLevelType w:val="multilevel"/>
    <w:tmpl w:val="2572D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314CE"/>
    <w:multiLevelType w:val="multilevel"/>
    <w:tmpl w:val="9642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503ADB"/>
    <w:multiLevelType w:val="multilevel"/>
    <w:tmpl w:val="434C1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33133B"/>
    <w:multiLevelType w:val="multilevel"/>
    <w:tmpl w:val="EF9CE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62A16"/>
    <w:multiLevelType w:val="multilevel"/>
    <w:tmpl w:val="A300C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A277BF"/>
    <w:multiLevelType w:val="multilevel"/>
    <w:tmpl w:val="4D2C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E14538"/>
    <w:multiLevelType w:val="multilevel"/>
    <w:tmpl w:val="58CAC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442ED4"/>
    <w:multiLevelType w:val="multilevel"/>
    <w:tmpl w:val="8FDA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C02AF9"/>
    <w:multiLevelType w:val="multilevel"/>
    <w:tmpl w:val="78B2C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0F257D"/>
    <w:multiLevelType w:val="multilevel"/>
    <w:tmpl w:val="CAFE0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3E4246"/>
    <w:multiLevelType w:val="multilevel"/>
    <w:tmpl w:val="0D52541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  <w:b/>
      </w:rPr>
    </w:lvl>
  </w:abstractNum>
  <w:abstractNum w:abstractNumId="11">
    <w:nsid w:val="19E4071E"/>
    <w:multiLevelType w:val="multilevel"/>
    <w:tmpl w:val="695EC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2">
    <w:nsid w:val="1AC9591B"/>
    <w:multiLevelType w:val="multilevel"/>
    <w:tmpl w:val="54663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0B1D03"/>
    <w:multiLevelType w:val="hybridMultilevel"/>
    <w:tmpl w:val="4AF4F68E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1BC211F3"/>
    <w:multiLevelType w:val="multilevel"/>
    <w:tmpl w:val="AE72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F356B1"/>
    <w:multiLevelType w:val="multilevel"/>
    <w:tmpl w:val="2824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D8075DE"/>
    <w:multiLevelType w:val="multilevel"/>
    <w:tmpl w:val="3960A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F250BD4"/>
    <w:multiLevelType w:val="hybridMultilevel"/>
    <w:tmpl w:val="CA78D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727FC"/>
    <w:multiLevelType w:val="multilevel"/>
    <w:tmpl w:val="4E382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596221"/>
    <w:multiLevelType w:val="hybridMultilevel"/>
    <w:tmpl w:val="DCBA6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6247F3"/>
    <w:multiLevelType w:val="multilevel"/>
    <w:tmpl w:val="EB2A3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C00DAC"/>
    <w:multiLevelType w:val="hybridMultilevel"/>
    <w:tmpl w:val="301E3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FD602C"/>
    <w:multiLevelType w:val="multilevel"/>
    <w:tmpl w:val="9406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5AD75F6"/>
    <w:multiLevelType w:val="multilevel"/>
    <w:tmpl w:val="65EC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004F0E"/>
    <w:multiLevelType w:val="multilevel"/>
    <w:tmpl w:val="207CA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CA4B37"/>
    <w:multiLevelType w:val="multilevel"/>
    <w:tmpl w:val="8888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B51DBA"/>
    <w:multiLevelType w:val="multilevel"/>
    <w:tmpl w:val="3CAC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DF2672"/>
    <w:multiLevelType w:val="multilevel"/>
    <w:tmpl w:val="57E45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0F2FBE"/>
    <w:multiLevelType w:val="multilevel"/>
    <w:tmpl w:val="A094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662183"/>
    <w:multiLevelType w:val="multilevel"/>
    <w:tmpl w:val="A4C6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BC00C9"/>
    <w:multiLevelType w:val="multilevel"/>
    <w:tmpl w:val="B37C2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752327"/>
    <w:multiLevelType w:val="multilevel"/>
    <w:tmpl w:val="70D8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A67F5D"/>
    <w:multiLevelType w:val="multilevel"/>
    <w:tmpl w:val="F37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845901"/>
    <w:multiLevelType w:val="multilevel"/>
    <w:tmpl w:val="87D6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57770C"/>
    <w:multiLevelType w:val="multilevel"/>
    <w:tmpl w:val="9B8E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704E8F"/>
    <w:multiLevelType w:val="multilevel"/>
    <w:tmpl w:val="3900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825D43"/>
    <w:multiLevelType w:val="multilevel"/>
    <w:tmpl w:val="455A1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895EE6"/>
    <w:multiLevelType w:val="multilevel"/>
    <w:tmpl w:val="EF9CE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3F1CFF"/>
    <w:multiLevelType w:val="hybridMultilevel"/>
    <w:tmpl w:val="56546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96155F0"/>
    <w:multiLevelType w:val="multilevel"/>
    <w:tmpl w:val="2DA8C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7524FA"/>
    <w:multiLevelType w:val="multilevel"/>
    <w:tmpl w:val="874C1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182BAE"/>
    <w:multiLevelType w:val="multilevel"/>
    <w:tmpl w:val="E82C8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815C35"/>
    <w:multiLevelType w:val="multilevel"/>
    <w:tmpl w:val="7112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CFC242D"/>
    <w:multiLevelType w:val="multilevel"/>
    <w:tmpl w:val="2D662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D993008"/>
    <w:multiLevelType w:val="multilevel"/>
    <w:tmpl w:val="CEA66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AE1CD2"/>
    <w:multiLevelType w:val="multilevel"/>
    <w:tmpl w:val="9CA8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FD096F"/>
    <w:multiLevelType w:val="multilevel"/>
    <w:tmpl w:val="1702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9"/>
  </w:num>
  <w:num w:numId="3">
    <w:abstractNumId w:val="16"/>
  </w:num>
  <w:num w:numId="4">
    <w:abstractNumId w:val="10"/>
  </w:num>
  <w:num w:numId="5">
    <w:abstractNumId w:val="12"/>
  </w:num>
  <w:num w:numId="6">
    <w:abstractNumId w:val="46"/>
  </w:num>
  <w:num w:numId="7">
    <w:abstractNumId w:val="25"/>
  </w:num>
  <w:num w:numId="8">
    <w:abstractNumId w:val="33"/>
  </w:num>
  <w:num w:numId="9">
    <w:abstractNumId w:val="41"/>
  </w:num>
  <w:num w:numId="10">
    <w:abstractNumId w:val="44"/>
  </w:num>
  <w:num w:numId="11">
    <w:abstractNumId w:val="28"/>
  </w:num>
  <w:num w:numId="12">
    <w:abstractNumId w:val="24"/>
  </w:num>
  <w:num w:numId="13">
    <w:abstractNumId w:val="11"/>
  </w:num>
  <w:num w:numId="14">
    <w:abstractNumId w:val="2"/>
  </w:num>
  <w:num w:numId="15">
    <w:abstractNumId w:val="30"/>
  </w:num>
  <w:num w:numId="16">
    <w:abstractNumId w:val="6"/>
  </w:num>
  <w:num w:numId="17">
    <w:abstractNumId w:val="45"/>
  </w:num>
  <w:num w:numId="18">
    <w:abstractNumId w:val="0"/>
  </w:num>
  <w:num w:numId="19">
    <w:abstractNumId w:val="7"/>
  </w:num>
  <w:num w:numId="20">
    <w:abstractNumId w:val="40"/>
  </w:num>
  <w:num w:numId="21">
    <w:abstractNumId w:val="39"/>
  </w:num>
  <w:num w:numId="22">
    <w:abstractNumId w:val="1"/>
  </w:num>
  <w:num w:numId="23">
    <w:abstractNumId w:val="31"/>
  </w:num>
  <w:num w:numId="24">
    <w:abstractNumId w:val="37"/>
  </w:num>
  <w:num w:numId="25">
    <w:abstractNumId w:val="38"/>
  </w:num>
  <w:num w:numId="26">
    <w:abstractNumId w:val="20"/>
  </w:num>
  <w:num w:numId="27">
    <w:abstractNumId w:val="27"/>
  </w:num>
  <w:num w:numId="28">
    <w:abstractNumId w:val="3"/>
  </w:num>
  <w:num w:numId="29">
    <w:abstractNumId w:val="34"/>
  </w:num>
  <w:num w:numId="30">
    <w:abstractNumId w:val="26"/>
  </w:num>
  <w:num w:numId="31">
    <w:abstractNumId w:val="42"/>
  </w:num>
  <w:num w:numId="32">
    <w:abstractNumId w:val="18"/>
  </w:num>
  <w:num w:numId="33">
    <w:abstractNumId w:val="21"/>
  </w:num>
  <w:num w:numId="34">
    <w:abstractNumId w:val="22"/>
  </w:num>
  <w:num w:numId="35">
    <w:abstractNumId w:val="43"/>
  </w:num>
  <w:num w:numId="36">
    <w:abstractNumId w:val="23"/>
  </w:num>
  <w:num w:numId="37">
    <w:abstractNumId w:val="32"/>
  </w:num>
  <w:num w:numId="38">
    <w:abstractNumId w:val="29"/>
  </w:num>
  <w:num w:numId="39">
    <w:abstractNumId w:val="9"/>
  </w:num>
  <w:num w:numId="40">
    <w:abstractNumId w:val="36"/>
  </w:num>
  <w:num w:numId="41">
    <w:abstractNumId w:val="14"/>
  </w:num>
  <w:num w:numId="42">
    <w:abstractNumId w:val="35"/>
  </w:num>
  <w:num w:numId="43">
    <w:abstractNumId w:val="4"/>
  </w:num>
  <w:num w:numId="44">
    <w:abstractNumId w:val="8"/>
  </w:num>
  <w:num w:numId="45">
    <w:abstractNumId w:val="5"/>
  </w:num>
  <w:num w:numId="46">
    <w:abstractNumId w:val="15"/>
  </w:num>
  <w:num w:numId="47">
    <w:abstractNumId w:val="1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647"/>
    <w:rsid w:val="00017F63"/>
    <w:rsid w:val="00060798"/>
    <w:rsid w:val="00063C57"/>
    <w:rsid w:val="000903DF"/>
    <w:rsid w:val="000B1AE3"/>
    <w:rsid w:val="000E2DED"/>
    <w:rsid w:val="00124971"/>
    <w:rsid w:val="0017740D"/>
    <w:rsid w:val="001D00EF"/>
    <w:rsid w:val="001E47A6"/>
    <w:rsid w:val="001F3735"/>
    <w:rsid w:val="001F6B8E"/>
    <w:rsid w:val="0021040E"/>
    <w:rsid w:val="00235A32"/>
    <w:rsid w:val="00251986"/>
    <w:rsid w:val="00256A29"/>
    <w:rsid w:val="002B3E79"/>
    <w:rsid w:val="002E7DF5"/>
    <w:rsid w:val="002F37DF"/>
    <w:rsid w:val="00317427"/>
    <w:rsid w:val="003211AD"/>
    <w:rsid w:val="00336C50"/>
    <w:rsid w:val="00385D4B"/>
    <w:rsid w:val="0039459A"/>
    <w:rsid w:val="003C6647"/>
    <w:rsid w:val="003F0C2A"/>
    <w:rsid w:val="003F1FF5"/>
    <w:rsid w:val="004348BF"/>
    <w:rsid w:val="004765BA"/>
    <w:rsid w:val="00476A9C"/>
    <w:rsid w:val="004838E8"/>
    <w:rsid w:val="004D32B4"/>
    <w:rsid w:val="005175F4"/>
    <w:rsid w:val="00536D99"/>
    <w:rsid w:val="005725D6"/>
    <w:rsid w:val="00595B0A"/>
    <w:rsid w:val="005D64D2"/>
    <w:rsid w:val="00643384"/>
    <w:rsid w:val="006529FE"/>
    <w:rsid w:val="00697335"/>
    <w:rsid w:val="006E1E80"/>
    <w:rsid w:val="00702EAD"/>
    <w:rsid w:val="00751A6A"/>
    <w:rsid w:val="007A64C8"/>
    <w:rsid w:val="007B22B2"/>
    <w:rsid w:val="008324D8"/>
    <w:rsid w:val="008347A0"/>
    <w:rsid w:val="00834D15"/>
    <w:rsid w:val="00930D3F"/>
    <w:rsid w:val="00980CB6"/>
    <w:rsid w:val="00995CC6"/>
    <w:rsid w:val="009A0B92"/>
    <w:rsid w:val="009A1D69"/>
    <w:rsid w:val="009A3F87"/>
    <w:rsid w:val="009A40D6"/>
    <w:rsid w:val="009F1AFF"/>
    <w:rsid w:val="00A00C42"/>
    <w:rsid w:val="00A30339"/>
    <w:rsid w:val="00A359B8"/>
    <w:rsid w:val="00AE6DDD"/>
    <w:rsid w:val="00BB4A0A"/>
    <w:rsid w:val="00BF0C2B"/>
    <w:rsid w:val="00C10D1F"/>
    <w:rsid w:val="00C32614"/>
    <w:rsid w:val="00C333F7"/>
    <w:rsid w:val="00C51755"/>
    <w:rsid w:val="00CB5460"/>
    <w:rsid w:val="00CD7032"/>
    <w:rsid w:val="00CE68A0"/>
    <w:rsid w:val="00D219CC"/>
    <w:rsid w:val="00E234E8"/>
    <w:rsid w:val="00E255DE"/>
    <w:rsid w:val="00E50701"/>
    <w:rsid w:val="00E760AF"/>
    <w:rsid w:val="00E90379"/>
    <w:rsid w:val="00EE5318"/>
    <w:rsid w:val="00F713F7"/>
    <w:rsid w:val="00FD21B6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45E3F"/>
  <w15:chartTrackingRefBased/>
  <w15:docId w15:val="{C0852387-D2B4-40CB-B463-6017E0618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C6647"/>
    <w:rPr>
      <w:rFonts w:ascii="Calibri" w:eastAsia="Calibri" w:hAnsi="Calibri" w:cs="Calibri"/>
      <w:lang w:val="e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7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838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D4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3C6647"/>
    <w:rPr>
      <w:b/>
      <w:bCs/>
    </w:rPr>
  </w:style>
  <w:style w:type="paragraph" w:styleId="a5">
    <w:name w:val="List Paragraph"/>
    <w:basedOn w:val="a"/>
    <w:uiPriority w:val="34"/>
    <w:qFormat/>
    <w:rsid w:val="00E234E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838E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Emphasis"/>
    <w:basedOn w:val="a0"/>
    <w:uiPriority w:val="20"/>
    <w:qFormat/>
    <w:rsid w:val="004838E8"/>
    <w:rPr>
      <w:i/>
      <w:iCs/>
    </w:rPr>
  </w:style>
  <w:style w:type="character" w:styleId="a7">
    <w:name w:val="Hyperlink"/>
    <w:basedOn w:val="a0"/>
    <w:uiPriority w:val="99"/>
    <w:unhideWhenUsed/>
    <w:rsid w:val="00CB546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B546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E5070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"/>
    </w:rPr>
  </w:style>
  <w:style w:type="character" w:customStyle="1" w:styleId="40">
    <w:name w:val="Заголовок 4 Знак"/>
    <w:basedOn w:val="a0"/>
    <w:link w:val="4"/>
    <w:uiPriority w:val="9"/>
    <w:semiHidden/>
    <w:rsid w:val="00385D4B"/>
    <w:rPr>
      <w:rFonts w:asciiTheme="majorHAnsi" w:eastAsiaTheme="majorEastAsia" w:hAnsiTheme="majorHAnsi" w:cstheme="majorBidi"/>
      <w:i/>
      <w:iCs/>
      <w:color w:val="2F5496" w:themeColor="accent1" w:themeShade="BF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is4-reporting-manual.unccd.int/en/202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5236</Words>
  <Characters>29847</Characters>
  <Application>Microsoft Office Word</Application>
  <DocSecurity>0</DocSecurity>
  <Lines>248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43</cp:revision>
  <dcterms:created xsi:type="dcterms:W3CDTF">2025-09-21T12:03:00Z</dcterms:created>
  <dcterms:modified xsi:type="dcterms:W3CDTF">2025-09-22T08:32:00Z</dcterms:modified>
</cp:coreProperties>
</file>